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>Тема: </w:t>
      </w:r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Симетрія відносно точки.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</w:t>
      </w:r>
      <w:proofErr w:type="spellStart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>онлайн</w:t>
      </w:r>
      <w:proofErr w:type="spellEnd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>Тема: </w:t>
      </w:r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Симетрія відносно точки.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>Мета:сформувати поняття симетрія відносно точки; сформувати вміння застосовувати симетрію відносно точки до розв’язування задач</w:t>
      </w:r>
    </w:p>
    <w:p w:rsidR="007A398A" w:rsidRPr="00146080" w:rsidRDefault="007A398A" w:rsidP="007A398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>Хід уроку</w:t>
      </w:r>
    </w:p>
    <w:p w:rsidR="007A398A" w:rsidRPr="00146080" w:rsidRDefault="007A398A" w:rsidP="007A39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Нехай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— фіксована точка,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X 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— довільна точка площини. Відкладемо на продовженні відрізка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OX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за точку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відрізок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OX'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, що дорівнює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OX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  <w:t>Точка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X'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називається </w:t>
      </w:r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симетричною точці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X</w:t>
      </w:r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 відносно точки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(див. рисунок).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33500" cy="342900"/>
            <wp:effectExtent l="0" t="0" r="0" b="0"/>
            <wp:docPr id="18" name="Рисунок 18" descr="http://subject.com.ua/dovidnik/geometr/image8756image_38_fm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ubject.com.ua/dovidnik/geometr/image8756image_38_fmt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  <w:t>Очевидно, що точка, симетрична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X'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, є точка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X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  <w:t>Перетворення фігури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F 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у фігуру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F'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, при якому кожна її точка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X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фігури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F 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переходить у точку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X'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, симетричну відносно точки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, називається </w:t>
      </w:r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перетворенням симетрії відносно </w:t>
      </w:r>
      <w:proofErr w:type="spellStart"/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точки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038475" cy="1676400"/>
            <wp:effectExtent l="0" t="0" r="9525" b="0"/>
            <wp:docPr id="45" name="Рисунок 45" descr="C:\Users\pio\Desktop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io\Desktop\2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  <w:t>Фігури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F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і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F'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називаються </w:t>
      </w:r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симетричними відносно </w:t>
      </w:r>
      <w:proofErr w:type="spellStart"/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точки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 (див. рисунок).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57325" cy="704850"/>
            <wp:effectExtent l="0" t="0" r="9525" b="0"/>
            <wp:docPr id="13" name="Рисунок 13" descr="http://subject.com.ua/dovidnik/geometr/image8756image_148_fm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ubject.com.ua/dovidnik/geometr/image8756image_148_fmt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  <w:t>Якщо перетворення симетрії відносно точки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переводить фігуру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F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у себе, то фігура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F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називається </w:t>
      </w:r>
      <w:proofErr w:type="spellStart"/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центрально-симетричною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, а точка </w:t>
      </w:r>
      <w:r w:rsidRPr="00146080">
        <w:rPr>
          <w:rFonts w:ascii="Times New Roman" w:hAnsi="Times New Roman" w:cs="Times New Roman"/>
          <w:i/>
          <w:iCs/>
          <w:sz w:val="28"/>
          <w:szCs w:val="28"/>
          <w:lang w:val="uk-UA"/>
        </w:rPr>
        <w:t>O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— її </w:t>
      </w:r>
      <w:r w:rsidRPr="00146080"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центром симетрії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. Наприклад, точка перетину діагоналей паралелограма є його центром симетрії (рисунок нижче зліва). Центр кола є його центром симетрії (рисунок справа).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0" cy="609600"/>
            <wp:effectExtent l="0" t="0" r="0" b="0"/>
            <wp:docPr id="12" name="Рисунок 12" descr="http://subject.com.ua/dovidnik/geometr/image8756image_39_fm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ubject.com.ua/dovidnik/geometr/image8756image_39_fmt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/>
        <w:t>Теорема. Перетворення симетрії відносно точки є рухом.</w:t>
      </w:r>
    </w:p>
    <w:p w:rsidR="007A398A" w:rsidRPr="00146080" w:rsidRDefault="007A398A" w:rsidP="007A398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Побудова</w:t>
      </w:r>
    </w:p>
    <w:p w:rsidR="007A398A" w:rsidRPr="00146080" w:rsidRDefault="007A398A" w:rsidP="007A398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Нехай О-фіксована точка, Х- довільна точка площини.            </w:t>
      </w:r>
    </w:p>
    <w:p w:rsidR="007A398A" w:rsidRPr="00146080" w:rsidRDefault="007A398A" w:rsidP="007A398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Відкладаємо на промені ХО відрізок ОХ</w:t>
      </w:r>
      <w:r w:rsidRPr="0014608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який дорівнює                              </w:t>
      </w:r>
    </w:p>
    <w:p w:rsidR="007A398A" w:rsidRPr="00146080" w:rsidRDefault="007A398A" w:rsidP="007A398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ХО. Ми отримуємо точку Х</w:t>
      </w:r>
      <w:r w:rsidRPr="0014608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симетричну точці Х відносно                                            </w:t>
      </w:r>
    </w:p>
    <w:p w:rsidR="007A398A" w:rsidRPr="00146080" w:rsidRDefault="007A398A" w:rsidP="007A398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точки О, яка називається центром симетрії.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Практична частина</w:t>
      </w: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0" cy="866775"/>
            <wp:effectExtent l="0" t="0" r="0" b="9525"/>
            <wp:docPr id="122" name="Рисунок 122" descr="C:\Users\pio\Desktop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C:\Users\pio\Desktop\1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Задача 1. 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lastRenderedPageBreak/>
        <w:t>Точки А(х; -2) і А'(5; у) симетричні відносно точки O(1; 2). Знайдіть х та у.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 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Оскільки точка О - середина відрізка АА', то </w:t>
      </w: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0700" cy="438150"/>
            <wp:effectExtent l="0" t="0" r="0" b="0"/>
            <wp:docPr id="9" name="Рисунок 9" descr="http://subject.com.ua/mathematics/zno/zno.files/image2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ubject.com.ua/mathematics/zno/zno.files/image242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 Звідки х = -3; у = 6.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Задача 2. 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Точка А(1;-2) симетрична точці А' відносно прямої у=х+3. Знайти координати точки А' .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Розв’язання. 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Пряма АА' перпендикулярна прямій у=х+3, тому її кутовий коефіцієнт дорівнює -1 і маємо рівняння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у=-х+в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. Підставивши у дане рівняння координати точки А знайдемо, що в=-1. Прямі у=х+3 і у=-х-1 перетинаються у точці В, що є серединою відрізка АА'  і має координати       (-2;1), оскільки х+3=-х-1, 2х=-4, х=-2. у=-2+3=1. Знаючи координати середини відрізка та кінця знайдемо координати іншого кінця: х'+1=2 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sym w:font="Symbol" w:char="F0D7"/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2) ,  х ' =-5; у ' -2=2 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sym w:font="Symbol" w:char="F0D7"/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1 , у ' =4. Отже, А' (-5;4).</w:t>
      </w:r>
    </w:p>
    <w:p w:rsidR="007A398A" w:rsidRPr="00146080" w:rsidRDefault="007A398A" w:rsidP="007A398A">
      <w:pPr>
        <w:pStyle w:val="a8"/>
        <w:shd w:val="clear" w:color="auto" w:fill="FFFFFF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Завдання для самостійної роботи</w:t>
      </w:r>
    </w:p>
    <w:p w:rsidR="007A398A" w:rsidRPr="00146080" w:rsidRDefault="007A398A" w:rsidP="007A398A">
      <w:pPr>
        <w:numPr>
          <w:ilvl w:val="0"/>
          <w:numId w:val="5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Які з фігур мають центр симетрії? Де він розміщений? </w:t>
      </w: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403860</wp:posOffset>
            </wp:positionV>
            <wp:extent cx="3676650" cy="2114550"/>
            <wp:effectExtent l="0" t="0" r="0" b="0"/>
            <wp:wrapSquare wrapText="bothSides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p w:rsidR="007A398A" w:rsidRPr="00146080" w:rsidRDefault="007A398A" w:rsidP="007A398A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Записати рівняння кола, симетричного колу (х-4)² +(у+3)² =11 відносно точки М(-4;2).</w:t>
      </w:r>
    </w:p>
    <w:p w:rsidR="007A398A" w:rsidRPr="00146080" w:rsidRDefault="007A398A" w:rsidP="007A398A">
      <w:pPr>
        <w:pStyle w:val="a5"/>
        <w:numPr>
          <w:ilvl w:val="0"/>
          <w:numId w:val="5"/>
        </w:numPr>
        <w:tabs>
          <w:tab w:val="left" w:pos="3435"/>
        </w:tabs>
        <w:spacing w:line="360" w:lineRule="auto"/>
        <w:jc w:val="both"/>
        <w:rPr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t>Знайти образ прямої у=2х+3 при симетрії відносно початку координат.</w:t>
      </w:r>
    </w:p>
    <w:p w:rsidR="007A398A" w:rsidRPr="00146080" w:rsidRDefault="007A398A" w:rsidP="007A398A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398A" w:rsidRPr="00146080" w:rsidRDefault="007A398A" w:rsidP="007A39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Відповіді</w:t>
      </w:r>
    </w:p>
    <w:p w:rsidR="007A398A" w:rsidRPr="00146080" w:rsidRDefault="007A398A" w:rsidP="007A39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1)а,в,д,е,є.</w:t>
      </w:r>
    </w:p>
    <w:p w:rsidR="007A398A" w:rsidRPr="00146080" w:rsidRDefault="007A398A" w:rsidP="007A39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2) (х+12)² +(у-7)² =11.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3) у=2х-3.</w:t>
      </w:r>
    </w:p>
    <w:p w:rsidR="007A398A" w:rsidRPr="00146080" w:rsidRDefault="007A398A" w:rsidP="007A39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Додатковий матеріал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Відеоурок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urokimatematiki.ru</w:t>
      </w:r>
      <w:proofErr w:type="spellEnd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 xml:space="preserve"> › </w:t>
      </w:r>
    </w:p>
    <w:p w:rsidR="007A398A" w:rsidRPr="00146080" w:rsidRDefault="007A398A" w:rsidP="007A398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</w:p>
    <w:p w:rsidR="007A398A" w:rsidRPr="00146080" w:rsidRDefault="007A398A" w:rsidP="007A398A">
      <w:pPr>
        <w:spacing w:after="0" w:line="240" w:lineRule="auto"/>
        <w:rPr>
          <w:rFonts w:ascii="Arial" w:eastAsia="Times New Roman" w:hAnsi="Arial" w:cs="Arial"/>
          <w:color w:val="4BACC6" w:themeColor="accent5"/>
          <w:sz w:val="21"/>
          <w:szCs w:val="21"/>
          <w:shd w:val="clear" w:color="auto" w:fill="FFFFFF"/>
          <w:lang w:val="uk-UA"/>
        </w:rPr>
      </w:pPr>
      <w:r w:rsidRPr="00146080">
        <w:rPr>
          <w:rFonts w:ascii="Arial" w:eastAsia="Times New Roman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ppt-online.org/3251</w:t>
      </w:r>
    </w:p>
    <w:p w:rsidR="007A398A" w:rsidRPr="00146080" w:rsidRDefault="007A398A" w:rsidP="007A398A">
      <w:pPr>
        <w:spacing w:after="0" w:line="240" w:lineRule="auto"/>
        <w:rPr>
          <w:rFonts w:ascii="Times New Roman" w:eastAsia="Times New Roman" w:hAnsi="Times New Roman" w:cs="Times New Roman"/>
          <w:color w:val="4BACC6" w:themeColor="accent5"/>
          <w:sz w:val="24"/>
          <w:szCs w:val="24"/>
          <w:lang w:val="uk-UA"/>
        </w:rPr>
      </w:pPr>
    </w:p>
    <w:p w:rsidR="007A398A" w:rsidRPr="00146080" w:rsidRDefault="007A398A" w:rsidP="007A398A">
      <w:pPr>
        <w:shd w:val="clear" w:color="auto" w:fill="FFFFFF"/>
        <w:spacing w:after="0" w:line="240" w:lineRule="atLeast"/>
        <w:textAlignment w:val="center"/>
        <w:rPr>
          <w:rFonts w:ascii="Arial" w:eastAsia="Times New Roman" w:hAnsi="Arial" w:cs="Arial"/>
          <w:color w:val="4BACC6" w:themeColor="accent5"/>
          <w:sz w:val="20"/>
          <w:szCs w:val="20"/>
          <w:lang w:val="uk-UA"/>
        </w:rPr>
      </w:pPr>
      <w:proofErr w:type="spellStart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svitppt.com.ua</w:t>
      </w:r>
      <w:proofErr w:type="spellEnd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/.../simetriya-vidnosno-pryamoi1...</w:t>
      </w:r>
    </w:p>
    <w:p w:rsidR="007A398A" w:rsidRPr="00146080" w:rsidRDefault="007A398A" w:rsidP="007A398A">
      <w:pPr>
        <w:rPr>
          <w:rFonts w:ascii="Times New Roman" w:eastAsia="Times New Roman" w:hAnsi="Times New Roman" w:cs="Times New Roman"/>
          <w:color w:val="4BACC6" w:themeColor="accent5"/>
          <w:sz w:val="24"/>
          <w:szCs w:val="24"/>
          <w:lang w:val="uk-UA"/>
        </w:rPr>
      </w:pPr>
      <w:hyperlink r:id="rId13" w:history="1">
        <w:r w:rsidRPr="00146080">
          <w:rPr>
            <w:rFonts w:ascii="Arial" w:eastAsia="Times New Roman" w:hAnsi="Arial" w:cs="Arial"/>
            <w:color w:val="4BACC6" w:themeColor="accent5"/>
            <w:sz w:val="21"/>
            <w:szCs w:val="21"/>
            <w:shd w:val="clear" w:color="auto" w:fill="FFFFFF"/>
            <w:lang w:val="uk-UA"/>
          </w:rPr>
          <w:br/>
        </w:r>
      </w:hyperlink>
      <w:r w:rsidRPr="00146080">
        <w:rPr>
          <w:rFonts w:ascii="Arial" w:eastAsia="Times New Roman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ppt4web.ru/.../simetrja-vdnosno-tochki.html</w:t>
      </w:r>
    </w:p>
    <w:sectPr w:rsidR="007A398A" w:rsidRPr="00146080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3998"/>
    <w:multiLevelType w:val="hybridMultilevel"/>
    <w:tmpl w:val="695A1F58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">
    <w:nsid w:val="1D1C7B65"/>
    <w:multiLevelType w:val="hybridMultilevel"/>
    <w:tmpl w:val="46B4DD80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297A6567"/>
    <w:multiLevelType w:val="hybridMultilevel"/>
    <w:tmpl w:val="7FEE3124"/>
    <w:lvl w:ilvl="0" w:tplc="78BA069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C501E"/>
    <w:multiLevelType w:val="hybridMultilevel"/>
    <w:tmpl w:val="B2BE9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55687"/>
    <w:multiLevelType w:val="hybridMultilevel"/>
    <w:tmpl w:val="92FC695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6448BB"/>
    <w:rsid w:val="007A398A"/>
    <w:rsid w:val="00AD16D3"/>
    <w:rsid w:val="00B77AF3"/>
    <w:rsid w:val="00BB4CC7"/>
    <w:rsid w:val="00D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48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448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4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B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B4C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translate.google.com.ua/translate?hl=ru&amp;sl=uk&amp;u=http://ppt-online.org/3251&amp;prev=sear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4book.org/uchebniki-ukraina/6-klass?start=14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2697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2017-02-12T17:31:00Z</dcterms:created>
  <dcterms:modified xsi:type="dcterms:W3CDTF">2017-02-12T17:31:00Z</dcterms:modified>
</cp:coreProperties>
</file>