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D5D" w:rsidRPr="00E70E23" w:rsidRDefault="00953D5D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center"/>
        <w:outlineLvl w:val="0"/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val="uk-UA" w:eastAsia="ru-RU"/>
        </w:rPr>
      </w:pPr>
      <w:proofErr w:type="spellStart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Міграційна</w:t>
      </w:r>
      <w:proofErr w:type="spellEnd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 xml:space="preserve"> </w:t>
      </w:r>
      <w:proofErr w:type="spellStart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політика</w:t>
      </w:r>
      <w:proofErr w:type="spellEnd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 xml:space="preserve"> </w:t>
      </w:r>
      <w:proofErr w:type="spellStart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країн</w:t>
      </w:r>
      <w:proofErr w:type="spellEnd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 xml:space="preserve"> </w:t>
      </w:r>
      <w:proofErr w:type="spellStart"/>
      <w:proofErr w:type="gramStart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св</w:t>
      </w:r>
      <w:proofErr w:type="gramEnd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іту</w:t>
      </w:r>
      <w:proofErr w:type="spellEnd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 xml:space="preserve"> як </w:t>
      </w:r>
      <w:proofErr w:type="spellStart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складова</w:t>
      </w:r>
      <w:proofErr w:type="spellEnd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 xml:space="preserve"> </w:t>
      </w:r>
      <w:proofErr w:type="spellStart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демографічної</w:t>
      </w:r>
      <w:proofErr w:type="spellEnd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 xml:space="preserve"> </w:t>
      </w:r>
      <w:proofErr w:type="spellStart"/>
      <w:r w:rsidRPr="00E70E23"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eastAsia="ru-RU"/>
        </w:rPr>
        <w:t>політики</w:t>
      </w:r>
      <w:proofErr w:type="spellEnd"/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center"/>
        <w:outlineLvl w:val="0"/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val="uk-UA" w:eastAsia="ru-RU"/>
        </w:rPr>
      </w:pP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  <w:lang w:val="uk-UA"/>
        </w:rPr>
      </w:pPr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ОСОБЛИВОСТІ ДЕМОГРАФІЧНОЇ </w:t>
      </w:r>
      <w:bookmarkStart w:id="0" w:name="_GoBack"/>
      <w:bookmarkEnd w:id="0"/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ПОЛІТИКИ В КРАЇНАХ </w:t>
      </w:r>
      <w:proofErr w:type="gramStart"/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</w:t>
      </w:r>
      <w:proofErr w:type="gramEnd"/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РІЗНИМ ТИПОМ ВІДТВОРЕННЯ. </w:t>
      </w:r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країнах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перейшли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на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звужену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модель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відтворення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(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ізнє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народження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переважно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однієї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дитини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),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політика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два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напрями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: а) забезпечення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працездатності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осіб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старших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вікових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груп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підвищення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пенсійного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віку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зменшення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соціальних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державних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видатків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на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групу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; б)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упровадження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державної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політики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стимулювання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народжуваності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надання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робочих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місць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молоді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зменшення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еміграції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окремих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розвинених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країнах</w:t>
      </w:r>
      <w:proofErr w:type="spellEnd"/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уживають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заходи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імміграції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сімей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дітьми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Переважно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переїжджають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родини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розвиваються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Але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відмінності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масової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культури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моделі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сім'ї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потребують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адаптаційних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заходів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суспільства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вони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переїхали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на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постійне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місце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проживання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.</w:t>
      </w: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  <w:lang w:val="uk-UA"/>
        </w:rPr>
      </w:pPr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МІГРАЦІЇ, ЇХ ПОКАЗНИКИ, ЧИННИКИ ТА ВПЛИВ НА ВІДТВОРЕННЯ НАСЕЛЕННЯ І ЙОГО ПЕРЕРОЗПОДІЛ У </w:t>
      </w:r>
      <w:proofErr w:type="gramStart"/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</w:t>
      </w:r>
      <w:proofErr w:type="gramEnd"/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ІТІ.</w:t>
      </w:r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 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Міграції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є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внутрішні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(у межах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певної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)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зовнішні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(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між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країнами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).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Важливим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показником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є сальдо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міграції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—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різниця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між</w:t>
      </w:r>
      <w:proofErr w:type="spellEnd"/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приїжджими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й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тими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хто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виїхав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Розрізняють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внутрішнє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сальдо (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щодо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мігрантів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 межах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) і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зовнішнє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(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різниця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між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емігрантами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й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іммігрантами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).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Останнє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суттєве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значення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створення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позитивного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</w:t>
      </w:r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іджу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Війни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ставлення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влади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національних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меншин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—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серед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вирішальних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чинників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іжнародної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міграції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Значну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частину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міжнародного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міграційного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потоку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становлять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особи,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через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загрозу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життю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змушені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виїхати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власної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(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наприклад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біженці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із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Сирії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).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Другий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чинник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—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соц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іально-економічна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ситуація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групу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мігрантів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становлять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люди,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переїжджають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інші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міста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пошуках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роботи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кращих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умов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життя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Більшість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мігрантів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—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молоді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люди, часто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із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сім'ями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Їхній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приїзд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іншої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частини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власної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або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за кордон приводить 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збільшення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частки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молоді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працездатного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</w:t>
      </w:r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зростання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народжуваності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Наприклад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частка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молоді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Києва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вища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середнє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значення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по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Україні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тому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молодь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приїздить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сюди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усіх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регіонів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навчання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пошуку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роботи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й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кращої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долі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.</w:t>
      </w:r>
    </w:p>
    <w:p w:rsidR="00E70E23" w:rsidRPr="00E70E23" w:rsidRDefault="00E70E23" w:rsidP="00E70E23">
      <w:pPr>
        <w:pStyle w:val="a4"/>
        <w:shd w:val="clear" w:color="auto" w:fill="FFFFFF"/>
        <w:spacing w:before="0" w:beforeAutospacing="0"/>
        <w:ind w:left="-426" w:firstLine="426"/>
        <w:rPr>
          <w:color w:val="292B2C"/>
        </w:rPr>
      </w:pPr>
      <w:r w:rsidRPr="00E70E23">
        <w:rPr>
          <w:rStyle w:val="a3"/>
          <w:color w:val="292B2C"/>
          <w:lang w:val="uk-UA"/>
        </w:rPr>
        <w:t>ПРОСТОРОВІ ТЕНДЕНЦІЇ МІГРАЦІЙНИХ ПРОЦЕСІВ.</w:t>
      </w:r>
      <w:r w:rsidRPr="00E70E23">
        <w:rPr>
          <w:color w:val="292B2C"/>
        </w:rPr>
        <w:t> </w:t>
      </w:r>
      <w:r w:rsidRPr="00E70E23">
        <w:rPr>
          <w:color w:val="292B2C"/>
          <w:lang w:val="uk-UA"/>
        </w:rPr>
        <w:t xml:space="preserve">У світі більшість мігрантів переміщуються в межах своїх країн, зберігаючи при цьому родинні й дружні зв'язки та не відчуваючи перепон для працевлаштування. </w:t>
      </w:r>
      <w:r w:rsidRPr="00E70E23">
        <w:rPr>
          <w:color w:val="292B2C"/>
        </w:rPr>
        <w:t xml:space="preserve">У </w:t>
      </w:r>
      <w:proofErr w:type="spellStart"/>
      <w:r w:rsidRPr="00E70E23">
        <w:rPr>
          <w:color w:val="292B2C"/>
        </w:rPr>
        <w:t>міжнародній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імміграції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сформувалось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кілька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стабільних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напрямків</w:t>
      </w:r>
      <w:proofErr w:type="spellEnd"/>
      <w:r w:rsidRPr="00E70E23">
        <w:rPr>
          <w:color w:val="292B2C"/>
        </w:rPr>
        <w:t xml:space="preserve">. Перший </w:t>
      </w:r>
      <w:proofErr w:type="spellStart"/>
      <w:r w:rsidRPr="00E70E23">
        <w:rPr>
          <w:color w:val="292B2C"/>
        </w:rPr>
        <w:t>напрямок</w:t>
      </w:r>
      <w:proofErr w:type="spellEnd"/>
      <w:r w:rsidRPr="00E70E23">
        <w:rPr>
          <w:color w:val="292B2C"/>
        </w:rPr>
        <w:t xml:space="preserve"> — з </w:t>
      </w:r>
      <w:proofErr w:type="spellStart"/>
      <w:r w:rsidRPr="00E70E23">
        <w:rPr>
          <w:color w:val="292B2C"/>
        </w:rPr>
        <w:t>країн</w:t>
      </w:r>
      <w:proofErr w:type="spellEnd"/>
      <w:r w:rsidRPr="00E70E23">
        <w:rPr>
          <w:color w:val="292B2C"/>
        </w:rPr>
        <w:t xml:space="preserve">, </w:t>
      </w:r>
      <w:proofErr w:type="spellStart"/>
      <w:r w:rsidRPr="00E70E23">
        <w:rPr>
          <w:color w:val="292B2C"/>
        </w:rPr>
        <w:t>що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розвиваються</w:t>
      </w:r>
      <w:proofErr w:type="spellEnd"/>
      <w:r w:rsidRPr="00E70E23">
        <w:rPr>
          <w:color w:val="292B2C"/>
        </w:rPr>
        <w:t xml:space="preserve">, до </w:t>
      </w:r>
      <w:proofErr w:type="spellStart"/>
      <w:r w:rsidRPr="00E70E23">
        <w:rPr>
          <w:color w:val="292B2C"/>
        </w:rPr>
        <w:t>розвинених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країн</w:t>
      </w:r>
      <w:proofErr w:type="spellEnd"/>
      <w:r w:rsidRPr="00E70E23">
        <w:rPr>
          <w:color w:val="292B2C"/>
        </w:rPr>
        <w:t xml:space="preserve"> </w:t>
      </w:r>
      <w:proofErr w:type="spellStart"/>
      <w:proofErr w:type="gramStart"/>
      <w:r w:rsidRPr="00E70E23">
        <w:rPr>
          <w:color w:val="292B2C"/>
        </w:rPr>
        <w:t>св</w:t>
      </w:r>
      <w:proofErr w:type="gramEnd"/>
      <w:r w:rsidRPr="00E70E23">
        <w:rPr>
          <w:color w:val="292B2C"/>
        </w:rPr>
        <w:t>іту</w:t>
      </w:r>
      <w:proofErr w:type="spellEnd"/>
      <w:r w:rsidRPr="00E70E23">
        <w:rPr>
          <w:color w:val="292B2C"/>
        </w:rPr>
        <w:t xml:space="preserve"> (</w:t>
      </w:r>
      <w:proofErr w:type="spellStart"/>
      <w:r w:rsidRPr="00E70E23">
        <w:rPr>
          <w:color w:val="292B2C"/>
        </w:rPr>
        <w:t>наприклад</w:t>
      </w:r>
      <w:proofErr w:type="spellEnd"/>
      <w:r w:rsidRPr="00E70E23">
        <w:rPr>
          <w:color w:val="292B2C"/>
        </w:rPr>
        <w:t xml:space="preserve">, з </w:t>
      </w:r>
      <w:proofErr w:type="spellStart"/>
      <w:r w:rsidRPr="00E70E23">
        <w:rPr>
          <w:color w:val="292B2C"/>
        </w:rPr>
        <w:t>Пуерто-Рико</w:t>
      </w:r>
      <w:proofErr w:type="spellEnd"/>
      <w:r w:rsidRPr="00E70E23">
        <w:rPr>
          <w:color w:val="292B2C"/>
        </w:rPr>
        <w:t xml:space="preserve"> до США). </w:t>
      </w:r>
      <w:proofErr w:type="spellStart"/>
      <w:r w:rsidRPr="00E70E23">
        <w:rPr>
          <w:color w:val="292B2C"/>
        </w:rPr>
        <w:t>Другий</w:t>
      </w:r>
      <w:proofErr w:type="spellEnd"/>
      <w:r w:rsidRPr="00E70E23">
        <w:rPr>
          <w:color w:val="292B2C"/>
        </w:rPr>
        <w:t xml:space="preserve"> — </w:t>
      </w:r>
      <w:proofErr w:type="spellStart"/>
      <w:r w:rsidRPr="00E70E23">
        <w:rPr>
          <w:color w:val="292B2C"/>
        </w:rPr>
        <w:t>міграції</w:t>
      </w:r>
      <w:proofErr w:type="spellEnd"/>
      <w:r w:rsidRPr="00E70E23">
        <w:rPr>
          <w:color w:val="292B2C"/>
        </w:rPr>
        <w:t xml:space="preserve"> мусульман з </w:t>
      </w:r>
      <w:proofErr w:type="spellStart"/>
      <w:r w:rsidRPr="00E70E23">
        <w:rPr>
          <w:color w:val="292B2C"/>
        </w:rPr>
        <w:t>азіатських</w:t>
      </w:r>
      <w:proofErr w:type="spellEnd"/>
      <w:r w:rsidRPr="00E70E23">
        <w:rPr>
          <w:color w:val="292B2C"/>
        </w:rPr>
        <w:t xml:space="preserve"> </w:t>
      </w:r>
      <w:proofErr w:type="spellStart"/>
      <w:proofErr w:type="gramStart"/>
      <w:r w:rsidRPr="00E70E23">
        <w:rPr>
          <w:color w:val="292B2C"/>
        </w:rPr>
        <w:t>країн</w:t>
      </w:r>
      <w:proofErr w:type="spellEnd"/>
      <w:proofErr w:type="gramEnd"/>
      <w:r w:rsidRPr="00E70E23">
        <w:rPr>
          <w:color w:val="292B2C"/>
        </w:rPr>
        <w:t xml:space="preserve"> до </w:t>
      </w:r>
      <w:proofErr w:type="spellStart"/>
      <w:r w:rsidRPr="00E70E23">
        <w:rPr>
          <w:color w:val="292B2C"/>
        </w:rPr>
        <w:t>країн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Перської</w:t>
      </w:r>
      <w:proofErr w:type="spellEnd"/>
      <w:r w:rsidRPr="00E70E23">
        <w:rPr>
          <w:color w:val="292B2C"/>
        </w:rPr>
        <w:t xml:space="preserve"> затоки (</w:t>
      </w:r>
      <w:proofErr w:type="spellStart"/>
      <w:r w:rsidRPr="00E70E23">
        <w:rPr>
          <w:color w:val="292B2C"/>
        </w:rPr>
        <w:t>наприклад</w:t>
      </w:r>
      <w:proofErr w:type="spellEnd"/>
      <w:r w:rsidRPr="00E70E23">
        <w:rPr>
          <w:color w:val="292B2C"/>
        </w:rPr>
        <w:t xml:space="preserve">, </w:t>
      </w:r>
      <w:proofErr w:type="spellStart"/>
      <w:r w:rsidRPr="00E70E23">
        <w:rPr>
          <w:color w:val="292B2C"/>
        </w:rPr>
        <w:t>чоловіки</w:t>
      </w:r>
      <w:proofErr w:type="spellEnd"/>
      <w:r w:rsidRPr="00E70E23">
        <w:rPr>
          <w:color w:val="292B2C"/>
        </w:rPr>
        <w:t xml:space="preserve">, </w:t>
      </w:r>
      <w:proofErr w:type="spellStart"/>
      <w:r w:rsidRPr="00E70E23">
        <w:rPr>
          <w:color w:val="292B2C"/>
        </w:rPr>
        <w:t>які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працюють</w:t>
      </w:r>
      <w:proofErr w:type="spellEnd"/>
      <w:r w:rsidRPr="00E70E23">
        <w:rPr>
          <w:color w:val="292B2C"/>
        </w:rPr>
        <w:t xml:space="preserve"> на </w:t>
      </w:r>
      <w:proofErr w:type="spellStart"/>
      <w:r w:rsidRPr="00E70E23">
        <w:rPr>
          <w:color w:val="292B2C"/>
        </w:rPr>
        <w:t>будівництвах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численних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хмарочосів</w:t>
      </w:r>
      <w:proofErr w:type="spellEnd"/>
      <w:r w:rsidRPr="00E70E23">
        <w:rPr>
          <w:color w:val="292B2C"/>
        </w:rPr>
        <w:t xml:space="preserve"> у м. Абу-</w:t>
      </w:r>
      <w:proofErr w:type="spellStart"/>
      <w:r w:rsidRPr="00E70E23">
        <w:rPr>
          <w:color w:val="292B2C"/>
        </w:rPr>
        <w:t>Дабі</w:t>
      </w:r>
      <w:proofErr w:type="spellEnd"/>
      <w:r w:rsidRPr="00E70E23">
        <w:rPr>
          <w:color w:val="292B2C"/>
        </w:rPr>
        <w:t xml:space="preserve">, ОАЕ). </w:t>
      </w:r>
      <w:proofErr w:type="spellStart"/>
      <w:r w:rsidRPr="00E70E23">
        <w:rPr>
          <w:color w:val="292B2C"/>
        </w:rPr>
        <w:t>Третій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значний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напрям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імміграції</w:t>
      </w:r>
      <w:proofErr w:type="spellEnd"/>
      <w:r w:rsidRPr="00E70E23">
        <w:rPr>
          <w:color w:val="292B2C"/>
        </w:rPr>
        <w:t xml:space="preserve"> — </w:t>
      </w:r>
      <w:proofErr w:type="spellStart"/>
      <w:r w:rsidRPr="00E70E23">
        <w:rPr>
          <w:color w:val="292B2C"/>
        </w:rPr>
        <w:t>потік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осіб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працездатного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віку</w:t>
      </w:r>
      <w:proofErr w:type="spellEnd"/>
      <w:r w:rsidRPr="00E70E23">
        <w:rPr>
          <w:color w:val="292B2C"/>
        </w:rPr>
        <w:t xml:space="preserve"> з </w:t>
      </w:r>
      <w:proofErr w:type="spellStart"/>
      <w:r w:rsidRPr="00E70E23">
        <w:rPr>
          <w:color w:val="292B2C"/>
        </w:rPr>
        <w:t>країн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Центральної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Азії</w:t>
      </w:r>
      <w:proofErr w:type="spellEnd"/>
      <w:r w:rsidRPr="00E70E23">
        <w:rPr>
          <w:color w:val="292B2C"/>
        </w:rPr>
        <w:t xml:space="preserve"> до</w:t>
      </w:r>
      <w:proofErr w:type="gramStart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Р</w:t>
      </w:r>
      <w:proofErr w:type="gramEnd"/>
      <w:r w:rsidRPr="00E70E23">
        <w:rPr>
          <w:color w:val="292B2C"/>
        </w:rPr>
        <w:t>осії</w:t>
      </w:r>
      <w:proofErr w:type="spellEnd"/>
      <w:r w:rsidRPr="00E70E23">
        <w:rPr>
          <w:color w:val="292B2C"/>
        </w:rPr>
        <w:t xml:space="preserve">. </w:t>
      </w:r>
      <w:proofErr w:type="spellStart"/>
      <w:r w:rsidRPr="00E70E23">
        <w:rPr>
          <w:color w:val="292B2C"/>
        </w:rPr>
        <w:t>Окрему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групу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становлять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сезоні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трудові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міграції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населення</w:t>
      </w:r>
      <w:proofErr w:type="spellEnd"/>
      <w:r w:rsidRPr="00E70E23">
        <w:rPr>
          <w:color w:val="292B2C"/>
        </w:rPr>
        <w:t xml:space="preserve">, </w:t>
      </w:r>
      <w:proofErr w:type="spellStart"/>
      <w:r w:rsidRPr="00E70E23">
        <w:rPr>
          <w:color w:val="292B2C"/>
        </w:rPr>
        <w:t>задіяного</w:t>
      </w:r>
      <w:proofErr w:type="spellEnd"/>
      <w:r w:rsidRPr="00E70E23">
        <w:rPr>
          <w:color w:val="292B2C"/>
        </w:rPr>
        <w:t xml:space="preserve"> на </w:t>
      </w:r>
      <w:proofErr w:type="spellStart"/>
      <w:r w:rsidRPr="00E70E23">
        <w:rPr>
          <w:color w:val="292B2C"/>
        </w:rPr>
        <w:t>плантаціях</w:t>
      </w:r>
      <w:proofErr w:type="spellEnd"/>
      <w:r w:rsidRPr="00E70E23">
        <w:rPr>
          <w:color w:val="292B2C"/>
        </w:rPr>
        <w:t xml:space="preserve"> та </w:t>
      </w:r>
      <w:proofErr w:type="spellStart"/>
      <w:r w:rsidRPr="00E70E23">
        <w:rPr>
          <w:color w:val="292B2C"/>
        </w:rPr>
        <w:t>копальнях</w:t>
      </w:r>
      <w:proofErr w:type="spellEnd"/>
      <w:r w:rsidRPr="00E70E23">
        <w:rPr>
          <w:color w:val="292B2C"/>
        </w:rPr>
        <w:t xml:space="preserve"> Африки (молодь з </w:t>
      </w:r>
      <w:proofErr w:type="spellStart"/>
      <w:r w:rsidRPr="00E70E23">
        <w:rPr>
          <w:color w:val="292B2C"/>
        </w:rPr>
        <w:t>Мозамбіку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виїжджає</w:t>
      </w:r>
      <w:proofErr w:type="spellEnd"/>
      <w:r w:rsidRPr="00E70E23">
        <w:rPr>
          <w:color w:val="292B2C"/>
        </w:rPr>
        <w:t xml:space="preserve"> до ПАР на </w:t>
      </w:r>
      <w:proofErr w:type="spellStart"/>
      <w:r w:rsidRPr="00E70E23">
        <w:rPr>
          <w:color w:val="292B2C"/>
        </w:rPr>
        <w:t>кілька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місяців</w:t>
      </w:r>
      <w:proofErr w:type="spellEnd"/>
      <w:r w:rsidRPr="00E70E23">
        <w:rPr>
          <w:color w:val="292B2C"/>
        </w:rPr>
        <w:t xml:space="preserve"> для </w:t>
      </w:r>
      <w:proofErr w:type="spellStart"/>
      <w:r w:rsidRPr="00E70E23">
        <w:rPr>
          <w:color w:val="292B2C"/>
        </w:rPr>
        <w:t>роботи</w:t>
      </w:r>
      <w:proofErr w:type="spellEnd"/>
      <w:r w:rsidRPr="00E70E23">
        <w:rPr>
          <w:color w:val="292B2C"/>
        </w:rPr>
        <w:t xml:space="preserve"> на шахтах).</w:t>
      </w:r>
    </w:p>
    <w:p w:rsidR="00E70E23" w:rsidRPr="00E70E23" w:rsidRDefault="00E70E23" w:rsidP="00E70E23">
      <w:pPr>
        <w:pStyle w:val="a4"/>
        <w:shd w:val="clear" w:color="auto" w:fill="FFFFFF"/>
        <w:spacing w:before="0" w:beforeAutospacing="0"/>
        <w:ind w:left="-426" w:firstLine="426"/>
        <w:rPr>
          <w:color w:val="292B2C"/>
        </w:rPr>
      </w:pPr>
      <w:r w:rsidRPr="00E70E23">
        <w:rPr>
          <w:rStyle w:val="a3"/>
          <w:color w:val="292B2C"/>
        </w:rPr>
        <w:t xml:space="preserve">ЯКІСТЬ ЖИТТЯ ЯК ЧИННИК </w:t>
      </w:r>
      <w:proofErr w:type="gramStart"/>
      <w:r w:rsidRPr="00E70E23">
        <w:rPr>
          <w:rStyle w:val="a3"/>
          <w:color w:val="292B2C"/>
        </w:rPr>
        <w:t>ПРИРОДНОГО</w:t>
      </w:r>
      <w:proofErr w:type="gramEnd"/>
      <w:r w:rsidRPr="00E70E23">
        <w:rPr>
          <w:rStyle w:val="a3"/>
          <w:color w:val="292B2C"/>
        </w:rPr>
        <w:t xml:space="preserve"> Й МЕХАНІЧНОГО РУХУ НАСЕЛЕННЯ.</w:t>
      </w:r>
      <w:r w:rsidRPr="00E70E23">
        <w:rPr>
          <w:color w:val="292B2C"/>
        </w:rPr>
        <w:t> </w:t>
      </w:r>
      <w:proofErr w:type="spellStart"/>
      <w:proofErr w:type="gramStart"/>
      <w:r w:rsidRPr="00E70E23">
        <w:rPr>
          <w:color w:val="292B2C"/>
        </w:rPr>
        <w:t>З</w:t>
      </w:r>
      <w:proofErr w:type="gramEnd"/>
      <w:r w:rsidRPr="00E70E23">
        <w:rPr>
          <w:color w:val="292B2C"/>
        </w:rPr>
        <w:t>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зростанням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якості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життя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урізноманітнюються</w:t>
      </w:r>
      <w:proofErr w:type="spellEnd"/>
      <w:r w:rsidRPr="00E70E23">
        <w:rPr>
          <w:color w:val="292B2C"/>
        </w:rPr>
        <w:t xml:space="preserve"> потреби та </w:t>
      </w:r>
      <w:proofErr w:type="spellStart"/>
      <w:r w:rsidRPr="00E70E23">
        <w:rPr>
          <w:color w:val="292B2C"/>
        </w:rPr>
        <w:t>вимоги</w:t>
      </w:r>
      <w:proofErr w:type="spellEnd"/>
      <w:r w:rsidRPr="00E70E23">
        <w:rPr>
          <w:color w:val="292B2C"/>
        </w:rPr>
        <w:t xml:space="preserve"> до </w:t>
      </w:r>
      <w:proofErr w:type="spellStart"/>
      <w:r w:rsidRPr="00E70E23">
        <w:rPr>
          <w:color w:val="292B2C"/>
        </w:rPr>
        <w:t>середовища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проживання</w:t>
      </w:r>
      <w:proofErr w:type="spellEnd"/>
      <w:r w:rsidRPr="00E70E23">
        <w:rPr>
          <w:color w:val="292B2C"/>
        </w:rPr>
        <w:t xml:space="preserve"> людей. Тому </w:t>
      </w:r>
      <w:proofErr w:type="spellStart"/>
      <w:r w:rsidRPr="00E70E23">
        <w:rPr>
          <w:color w:val="292B2C"/>
        </w:rPr>
        <w:t>істотно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змінюється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народжуваність</w:t>
      </w:r>
      <w:proofErr w:type="spellEnd"/>
      <w:r w:rsidRPr="00E70E23">
        <w:rPr>
          <w:color w:val="292B2C"/>
        </w:rPr>
        <w:t xml:space="preserve"> і </w:t>
      </w:r>
      <w:proofErr w:type="spellStart"/>
      <w:r w:rsidRPr="00E70E23">
        <w:rPr>
          <w:color w:val="292B2C"/>
        </w:rPr>
        <w:t>мобільність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населення</w:t>
      </w:r>
      <w:proofErr w:type="spellEnd"/>
      <w:r w:rsidRPr="00E70E23">
        <w:rPr>
          <w:color w:val="292B2C"/>
        </w:rPr>
        <w:t xml:space="preserve"> в </w:t>
      </w:r>
      <w:proofErr w:type="spellStart"/>
      <w:r w:rsidRPr="00E70E23">
        <w:rPr>
          <w:color w:val="292B2C"/>
        </w:rPr>
        <w:t>різні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історичні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епохи</w:t>
      </w:r>
      <w:proofErr w:type="spellEnd"/>
      <w:r w:rsidRPr="00E70E23">
        <w:rPr>
          <w:color w:val="292B2C"/>
        </w:rPr>
        <w:t xml:space="preserve">. </w:t>
      </w:r>
      <w:proofErr w:type="spellStart"/>
      <w:r w:rsidRPr="00E70E23">
        <w:rPr>
          <w:color w:val="292B2C"/>
        </w:rPr>
        <w:t>Збільшення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тривалості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періоду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здобуття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освіти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відтерміновує</w:t>
      </w:r>
      <w:proofErr w:type="spellEnd"/>
      <w:r w:rsidRPr="00E70E23">
        <w:rPr>
          <w:color w:val="292B2C"/>
        </w:rPr>
        <w:t xml:space="preserve"> </w:t>
      </w:r>
      <w:proofErr w:type="spellStart"/>
      <w:proofErr w:type="gramStart"/>
      <w:r w:rsidRPr="00E70E23">
        <w:rPr>
          <w:color w:val="292B2C"/>
        </w:rPr>
        <w:t>в</w:t>
      </w:r>
      <w:proofErr w:type="gramEnd"/>
      <w:r w:rsidRPr="00E70E23">
        <w:rPr>
          <w:color w:val="292B2C"/>
        </w:rPr>
        <w:t>ік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створення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сім'ї</w:t>
      </w:r>
      <w:proofErr w:type="spellEnd"/>
      <w:r w:rsidRPr="00E70E23">
        <w:rPr>
          <w:color w:val="292B2C"/>
        </w:rPr>
        <w:t xml:space="preserve"> та </w:t>
      </w:r>
      <w:proofErr w:type="spellStart"/>
      <w:r w:rsidRPr="00E70E23">
        <w:rPr>
          <w:color w:val="292B2C"/>
        </w:rPr>
        <w:t>народження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дітей</w:t>
      </w:r>
      <w:proofErr w:type="spellEnd"/>
      <w:r w:rsidRPr="00E70E23">
        <w:rPr>
          <w:color w:val="292B2C"/>
        </w:rPr>
        <w:t xml:space="preserve">. </w:t>
      </w:r>
      <w:proofErr w:type="spellStart"/>
      <w:r w:rsidRPr="00E70E23">
        <w:rPr>
          <w:color w:val="292B2C"/>
        </w:rPr>
        <w:t>Зростає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частка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одинаків</w:t>
      </w:r>
      <w:proofErr w:type="spellEnd"/>
      <w:r w:rsidRPr="00E70E23">
        <w:rPr>
          <w:color w:val="292B2C"/>
        </w:rPr>
        <w:t xml:space="preserve"> у </w:t>
      </w:r>
      <w:proofErr w:type="spellStart"/>
      <w:r w:rsidRPr="00E70E23">
        <w:rPr>
          <w:color w:val="292B2C"/>
        </w:rPr>
        <w:t>суспільстві</w:t>
      </w:r>
      <w:proofErr w:type="spellEnd"/>
      <w:r w:rsidRPr="00E70E23">
        <w:rPr>
          <w:color w:val="292B2C"/>
        </w:rPr>
        <w:t xml:space="preserve"> та </w:t>
      </w:r>
      <w:proofErr w:type="spellStart"/>
      <w:r w:rsidRPr="00E70E23">
        <w:rPr>
          <w:color w:val="292B2C"/>
        </w:rPr>
        <w:t>неповних</w:t>
      </w:r>
      <w:proofErr w:type="spellEnd"/>
      <w:r w:rsidRPr="00E70E23">
        <w:rPr>
          <w:color w:val="292B2C"/>
        </w:rPr>
        <w:t xml:space="preserve"> </w:t>
      </w:r>
      <w:proofErr w:type="spellStart"/>
      <w:proofErr w:type="gramStart"/>
      <w:r w:rsidRPr="00E70E23">
        <w:rPr>
          <w:color w:val="292B2C"/>
        </w:rPr>
        <w:t>сімей</w:t>
      </w:r>
      <w:proofErr w:type="spellEnd"/>
      <w:proofErr w:type="gramEnd"/>
      <w:r w:rsidRPr="00E70E23">
        <w:rPr>
          <w:color w:val="292B2C"/>
        </w:rPr>
        <w:t xml:space="preserve">. В </w:t>
      </w:r>
      <w:proofErr w:type="spellStart"/>
      <w:r w:rsidRPr="00E70E23">
        <w:rPr>
          <w:color w:val="292B2C"/>
        </w:rPr>
        <w:t>окремих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розвинених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країнах</w:t>
      </w:r>
      <w:proofErr w:type="spellEnd"/>
      <w:r w:rsidRPr="00E70E23">
        <w:rPr>
          <w:color w:val="292B2C"/>
        </w:rPr>
        <w:t xml:space="preserve"> </w:t>
      </w:r>
      <w:proofErr w:type="spellStart"/>
      <w:proofErr w:type="gramStart"/>
      <w:r w:rsidRPr="00E70E23">
        <w:rPr>
          <w:color w:val="292B2C"/>
        </w:rPr>
        <w:t>св</w:t>
      </w:r>
      <w:proofErr w:type="gramEnd"/>
      <w:r w:rsidRPr="00E70E23">
        <w:rPr>
          <w:color w:val="292B2C"/>
        </w:rPr>
        <w:t>іту</w:t>
      </w:r>
      <w:proofErr w:type="spellEnd"/>
      <w:r w:rsidRPr="00E70E23">
        <w:rPr>
          <w:color w:val="292B2C"/>
        </w:rPr>
        <w:t xml:space="preserve"> (</w:t>
      </w:r>
      <w:proofErr w:type="spellStart"/>
      <w:r w:rsidRPr="00E70E23">
        <w:rPr>
          <w:color w:val="292B2C"/>
        </w:rPr>
        <w:t>наприклад</w:t>
      </w:r>
      <w:proofErr w:type="spellEnd"/>
      <w:r w:rsidRPr="00E70E23">
        <w:rPr>
          <w:color w:val="292B2C"/>
        </w:rPr>
        <w:t xml:space="preserve">, в </w:t>
      </w:r>
      <w:proofErr w:type="spellStart"/>
      <w:r w:rsidRPr="00E70E23">
        <w:rPr>
          <w:color w:val="292B2C"/>
        </w:rPr>
        <w:t>Італії</w:t>
      </w:r>
      <w:proofErr w:type="spellEnd"/>
      <w:r w:rsidRPr="00E70E23">
        <w:rPr>
          <w:color w:val="292B2C"/>
        </w:rPr>
        <w:t xml:space="preserve">) </w:t>
      </w:r>
      <w:proofErr w:type="spellStart"/>
      <w:r w:rsidRPr="00E70E23">
        <w:rPr>
          <w:color w:val="292B2C"/>
        </w:rPr>
        <w:t>поширено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міжнародне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всиновлення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подружжями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дітей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із</w:t>
      </w:r>
      <w:proofErr w:type="spellEnd"/>
      <w:r w:rsidRPr="00E70E23">
        <w:rPr>
          <w:color w:val="292B2C"/>
        </w:rPr>
        <w:t xml:space="preserve"> </w:t>
      </w:r>
      <w:proofErr w:type="spellStart"/>
      <w:r w:rsidRPr="00E70E23">
        <w:rPr>
          <w:color w:val="292B2C"/>
        </w:rPr>
        <w:t>сиротинців</w:t>
      </w:r>
      <w:proofErr w:type="spellEnd"/>
      <w:r w:rsidRPr="00E70E23">
        <w:rPr>
          <w:color w:val="292B2C"/>
        </w:rPr>
        <w:t xml:space="preserve"> (у </w:t>
      </w:r>
      <w:proofErr w:type="spellStart"/>
      <w:r w:rsidRPr="00E70E23">
        <w:rPr>
          <w:color w:val="292B2C"/>
        </w:rPr>
        <w:t>т.ч</w:t>
      </w:r>
      <w:proofErr w:type="spellEnd"/>
      <w:r w:rsidRPr="00E70E23">
        <w:rPr>
          <w:color w:val="292B2C"/>
        </w:rPr>
        <w:t xml:space="preserve">. з </w:t>
      </w:r>
      <w:proofErr w:type="spellStart"/>
      <w:r w:rsidRPr="00E70E23">
        <w:rPr>
          <w:color w:val="292B2C"/>
        </w:rPr>
        <w:t>України</w:t>
      </w:r>
      <w:proofErr w:type="spellEnd"/>
      <w:r w:rsidRPr="00E70E23">
        <w:rPr>
          <w:color w:val="292B2C"/>
        </w:rPr>
        <w:t>).</w:t>
      </w: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val="uk-UA" w:eastAsia="ru-RU"/>
        </w:rPr>
      </w:pP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  <w:lang w:val="uk-UA"/>
        </w:rPr>
      </w:pP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lastRenderedPageBreak/>
        <w:t>Знання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іноземних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наявність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статків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дозволяють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значній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частині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розвинених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мандрувати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й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обирати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проживання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інші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Зокрема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упровадження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єдиного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безвізового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Шенгенського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простору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між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більшістю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розвинених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Європи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дозволило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сформувати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ійкі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великі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потоки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здобувають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вищу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освіту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працюють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і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живуть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інших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країнах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Тому в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пров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ідних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світових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містах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значну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частину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становлять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іноземці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Окрему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категорію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становить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міжнародна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еліта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— топ-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менеджери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відомі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спортсмени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діячі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мистецтва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вчені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програмісти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тощо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Вони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переїжджають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ісля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закінчення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контракту.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основні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фактори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механічного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руху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.</w:t>
      </w: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  <w:lang w:val="uk-UA"/>
        </w:rPr>
      </w:pPr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ДЕМОГРАФІЧНІ ЧИННИКИ РОЗВИТКУ ЕКОНОМІКИ ТА СПЕЦІАЛІЗАЦІЇ </w:t>
      </w:r>
      <w:proofErr w:type="gramStart"/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КРАЇН.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 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Кількість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власних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трудових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ресурсів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залежить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від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вікової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структури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їх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більше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то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меншою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є потреба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залучені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іноземних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працівників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Важливе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значення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рівень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освіти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кваліфікації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розвиненою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мережею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закладів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вищої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освіти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можуть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ідготувати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власні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національні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кадри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всіх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потреб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економіки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Натомість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чимало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висококваліфікованих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фахівців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розвиваються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здобувають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освіту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за кордоном і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залишаються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там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працювати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Розвинені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наукових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й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інженерно-дослідницьких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центрів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запрошують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на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постійну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роботу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висококласних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фахівців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(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переважно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молодь)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розвиваються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Так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відбувається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зменшення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країнах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розвиваються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втрачається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можливість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сформувати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себе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важливі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наукові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осередки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без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запрошення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висококваліфікованих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фахівців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інших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Цей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процес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не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оминув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і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перехідним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типом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соц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іально-економічного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розвитку.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Зокрема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 2000-і роки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виїхало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чимало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фахівців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ІТ-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технологій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розвинених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Головними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мотивами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їхньої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імміграції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були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вища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заробітна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платня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кращі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умови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якість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життя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Окремі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малі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розвинені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створили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високоякісне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середовище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проживання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й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роботи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фахівців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певних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підвидах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економічної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діяльності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Наприклад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дозволило Люксембургу стати одним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головних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центрів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світової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банківської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діяльності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більших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людністю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і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площею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країнах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світу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такими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осередками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специфічних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видів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діяльності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св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ітові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міста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Тому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третинній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сфері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Брюсселя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зайнято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більше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працівників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ніж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 будь-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іншій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європейській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столиці (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найбільшу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частину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становлять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іноземні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чиновники,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працюють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різних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міжнародних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організаціях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, штаб-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квартири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яких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важливі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структурні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ідрозділи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розташовані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цьому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).</w:t>
      </w: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  <w:lang w:val="uk-UA"/>
        </w:rPr>
      </w:pPr>
      <w:r w:rsidRPr="00E70E23">
        <w:rPr>
          <w:rStyle w:val="a3"/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ДЕМОГРАФІЧНІ ПРОГНОЗИ</w:t>
      </w:r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є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невід'ємною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частиною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політики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держави.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Прогнозуючи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кількість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молоді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працездатному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віці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найближчі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роки,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можна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передбачити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обсяг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трудових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ресурсів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Важливе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значення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в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демографічному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прогнозуванні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визначення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перспективної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статево-вікової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структури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(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іраміди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)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дозволить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обчислити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обсяги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майбутніх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витрат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на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утримання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непрацездатного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виплат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пенсій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допомоги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догляду за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дитиною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тощо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Демографічний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прогноз розвитку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допомагає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запровадити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зважену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державну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політику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у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сфері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народжуваності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залучення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іноземців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. «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Старіння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»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нації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означає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збільшення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витрат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на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медичну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й </w:t>
      </w:r>
      <w:proofErr w:type="spellStart"/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соц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іальну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допомогу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особам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літнього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віку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розширення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мережі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таких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закладів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із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залученням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молоді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до догляду за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цією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категорією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населення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. Для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країн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де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має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місце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«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беб</w:t>
      </w:r>
      <w:proofErr w:type="gram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і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-</w:t>
      </w:r>
      <w:proofErr w:type="gram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бум»,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необхідне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розширення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мереж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дошкільних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і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шкільних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навчальних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закладів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,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медичних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установ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з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педіатрії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 xml:space="preserve"> та </w:t>
      </w:r>
      <w:proofErr w:type="spellStart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гінекології</w:t>
      </w:r>
      <w:proofErr w:type="spellEnd"/>
      <w:r w:rsidRPr="00E70E23">
        <w:rPr>
          <w:rFonts w:ascii="Times New Roman" w:hAnsi="Times New Roman" w:cs="Times New Roman"/>
          <w:color w:val="292B2C"/>
          <w:sz w:val="24"/>
          <w:szCs w:val="24"/>
          <w:shd w:val="clear" w:color="auto" w:fill="FFFFFF"/>
        </w:rPr>
        <w:t>.</w:t>
      </w: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val="uk-UA" w:eastAsia="ru-RU"/>
        </w:rPr>
      </w:pPr>
      <w:r w:rsidRPr="00E70E2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89564C8" wp14:editId="36480886">
            <wp:extent cx="5602436" cy="4210050"/>
            <wp:effectExtent l="0" t="0" r="0" b="0"/>
            <wp:docPr id="1" name="Рисунок 1" descr="https://history.vn.ua/pidruchniki/gilberg-geography-11-class-2019-standard-level/gilberg-geography-11-class-2019-standard-level.files/image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ory.vn.ua/pidruchniki/gilberg-geography-11-class-2019-standard-level/gilberg-geography-11-class-2019-standard-level.files/image09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436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E23" w:rsidRPr="00E70E23" w:rsidRDefault="00E70E23" w:rsidP="00E70E23">
      <w:pPr>
        <w:shd w:val="clear" w:color="auto" w:fill="FFFFFF"/>
        <w:spacing w:before="100" w:beforeAutospacing="1" w:after="100" w:afterAutospacing="1" w:line="240" w:lineRule="auto"/>
        <w:ind w:left="-426"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292B2C"/>
          <w:kern w:val="36"/>
          <w:sz w:val="24"/>
          <w:szCs w:val="24"/>
          <w:lang w:val="uk-UA" w:eastAsia="ru-RU"/>
        </w:rPr>
      </w:pPr>
    </w:p>
    <w:p w:rsidR="008E174D" w:rsidRPr="00E70E23" w:rsidRDefault="008E174D" w:rsidP="00E70E23">
      <w:pPr>
        <w:ind w:left="-426" w:firstLine="426"/>
        <w:rPr>
          <w:rFonts w:ascii="Times New Roman" w:hAnsi="Times New Roman" w:cs="Times New Roman"/>
          <w:sz w:val="24"/>
          <w:szCs w:val="24"/>
        </w:rPr>
      </w:pPr>
    </w:p>
    <w:sectPr w:rsidR="008E174D" w:rsidRPr="00E70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D5"/>
    <w:rsid w:val="0000180C"/>
    <w:rsid w:val="00005796"/>
    <w:rsid w:val="00006A7F"/>
    <w:rsid w:val="00007626"/>
    <w:rsid w:val="00014FC1"/>
    <w:rsid w:val="00020651"/>
    <w:rsid w:val="000211D3"/>
    <w:rsid w:val="00033C0F"/>
    <w:rsid w:val="000545CE"/>
    <w:rsid w:val="0005791E"/>
    <w:rsid w:val="0006132F"/>
    <w:rsid w:val="00062BE5"/>
    <w:rsid w:val="00065097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C57BA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767F"/>
    <w:rsid w:val="002C1A05"/>
    <w:rsid w:val="002D28F4"/>
    <w:rsid w:val="002D29F8"/>
    <w:rsid w:val="002D7D2F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7211A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55ED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C2505"/>
    <w:rsid w:val="005C4EDD"/>
    <w:rsid w:val="005D1EB4"/>
    <w:rsid w:val="005F31BF"/>
    <w:rsid w:val="005F599B"/>
    <w:rsid w:val="005F6F36"/>
    <w:rsid w:val="005F7614"/>
    <w:rsid w:val="0060349B"/>
    <w:rsid w:val="00612814"/>
    <w:rsid w:val="00620C03"/>
    <w:rsid w:val="00622387"/>
    <w:rsid w:val="006241AD"/>
    <w:rsid w:val="0062456A"/>
    <w:rsid w:val="00634924"/>
    <w:rsid w:val="00634A86"/>
    <w:rsid w:val="006410B0"/>
    <w:rsid w:val="00641E0A"/>
    <w:rsid w:val="00642E2B"/>
    <w:rsid w:val="00643503"/>
    <w:rsid w:val="006503C3"/>
    <w:rsid w:val="00656BD5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E47BA"/>
    <w:rsid w:val="006E6BA4"/>
    <w:rsid w:val="006F5F76"/>
    <w:rsid w:val="006F6CA1"/>
    <w:rsid w:val="00710F45"/>
    <w:rsid w:val="007133BA"/>
    <w:rsid w:val="00716BA1"/>
    <w:rsid w:val="00731BF9"/>
    <w:rsid w:val="00734BAD"/>
    <w:rsid w:val="00747086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22248"/>
    <w:rsid w:val="0083004D"/>
    <w:rsid w:val="008429EF"/>
    <w:rsid w:val="00850C2D"/>
    <w:rsid w:val="00852423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351E9"/>
    <w:rsid w:val="00946EA6"/>
    <w:rsid w:val="009517A6"/>
    <w:rsid w:val="00952F57"/>
    <w:rsid w:val="00953D5D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425FB"/>
    <w:rsid w:val="00A569D9"/>
    <w:rsid w:val="00A5742F"/>
    <w:rsid w:val="00A5766B"/>
    <w:rsid w:val="00A5776B"/>
    <w:rsid w:val="00A62006"/>
    <w:rsid w:val="00A75AE2"/>
    <w:rsid w:val="00A833F7"/>
    <w:rsid w:val="00A90A54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17DC"/>
    <w:rsid w:val="00B4554D"/>
    <w:rsid w:val="00B543F9"/>
    <w:rsid w:val="00B6158E"/>
    <w:rsid w:val="00B71E53"/>
    <w:rsid w:val="00B71FCA"/>
    <w:rsid w:val="00B73F2D"/>
    <w:rsid w:val="00B7726B"/>
    <w:rsid w:val="00B817EF"/>
    <w:rsid w:val="00B94F05"/>
    <w:rsid w:val="00B9741D"/>
    <w:rsid w:val="00B9780B"/>
    <w:rsid w:val="00BA3D70"/>
    <w:rsid w:val="00BA3DCF"/>
    <w:rsid w:val="00BA7F48"/>
    <w:rsid w:val="00BD22DC"/>
    <w:rsid w:val="00BD5091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5077"/>
    <w:rsid w:val="00C96058"/>
    <w:rsid w:val="00CA79DD"/>
    <w:rsid w:val="00CB1ED5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35D9B"/>
    <w:rsid w:val="00D41390"/>
    <w:rsid w:val="00D423C9"/>
    <w:rsid w:val="00D50F31"/>
    <w:rsid w:val="00D62D74"/>
    <w:rsid w:val="00D80C97"/>
    <w:rsid w:val="00D90E82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3303"/>
    <w:rsid w:val="00DD4820"/>
    <w:rsid w:val="00DD5858"/>
    <w:rsid w:val="00DD6C9A"/>
    <w:rsid w:val="00DE4D8A"/>
    <w:rsid w:val="00DF0752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0E23"/>
    <w:rsid w:val="00E71AFB"/>
    <w:rsid w:val="00E72A6E"/>
    <w:rsid w:val="00E9258C"/>
    <w:rsid w:val="00EA689A"/>
    <w:rsid w:val="00EA7FFC"/>
    <w:rsid w:val="00EC3EF5"/>
    <w:rsid w:val="00ED51B3"/>
    <w:rsid w:val="00EF354B"/>
    <w:rsid w:val="00EF5995"/>
    <w:rsid w:val="00F01AA3"/>
    <w:rsid w:val="00F07001"/>
    <w:rsid w:val="00F17D59"/>
    <w:rsid w:val="00F207CF"/>
    <w:rsid w:val="00F23388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2884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3D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D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70E23"/>
    <w:rPr>
      <w:b/>
      <w:bCs/>
    </w:rPr>
  </w:style>
  <w:style w:type="paragraph" w:styleId="a4">
    <w:name w:val="Normal (Web)"/>
    <w:basedOn w:val="a"/>
    <w:uiPriority w:val="99"/>
    <w:semiHidden/>
    <w:unhideWhenUsed/>
    <w:rsid w:val="00E7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3D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D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70E23"/>
    <w:rPr>
      <w:b/>
      <w:bCs/>
    </w:rPr>
  </w:style>
  <w:style w:type="paragraph" w:styleId="a4">
    <w:name w:val="Normal (Web)"/>
    <w:basedOn w:val="a"/>
    <w:uiPriority w:val="99"/>
    <w:semiHidden/>
    <w:unhideWhenUsed/>
    <w:rsid w:val="00E70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1022</Words>
  <Characters>5830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2020-02-23T20:57:00Z</dcterms:created>
  <dcterms:modified xsi:type="dcterms:W3CDTF">2020-02-23T20:59:00Z</dcterms:modified>
</cp:coreProperties>
</file>