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27" w:rsidRPr="00F42D27" w:rsidRDefault="00F42D27" w:rsidP="00F42D27">
      <w:pPr>
        <w:spacing w:after="105" w:line="750" w:lineRule="atLeast"/>
        <w:outlineLvl w:val="0"/>
        <w:rPr>
          <w:rFonts w:ascii="Montserrat" w:eastAsia="Times New Roman" w:hAnsi="Montserrat" w:cs="Times New Roman"/>
          <w:color w:val="111111"/>
          <w:kern w:val="36"/>
          <w:sz w:val="62"/>
          <w:szCs w:val="62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111111"/>
          <w:kern w:val="36"/>
          <w:sz w:val="62"/>
          <w:szCs w:val="62"/>
          <w:lang w:val="uk-UA" w:eastAsia="ru-RU"/>
        </w:rPr>
        <w:t>Історія української моди: від Київської Русі до сучасності</w:t>
      </w:r>
    </w:p>
    <w:p w:rsidR="00F42D27" w:rsidRPr="00F42D27" w:rsidRDefault="00F42D27" w:rsidP="00F42D27">
      <w:pPr>
        <w:spacing w:after="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noProof/>
          <w:color w:val="000000"/>
          <w:sz w:val="26"/>
          <w:szCs w:val="26"/>
          <w:lang w:val="uk-UA" w:eastAsia="ru-RU"/>
        </w:rPr>
        <w:drawing>
          <wp:inline distT="0" distB="0" distL="0" distR="0" wp14:anchorId="6EBA919C" wp14:editId="0670FCB8">
            <wp:extent cx="6200775" cy="5790954"/>
            <wp:effectExtent l="0" t="0" r="0" b="635"/>
            <wp:docPr id="3" name="Рисунок 3" descr="https://uain.press/_uploads/2017/09/e4b8ef00afa565879550ecf897c5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ain.press/_uploads/2017/09/e4b8ef00afa565879550ecf897c5e02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5790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D27" w:rsidRPr="00F42D27" w:rsidRDefault="00F42D27" w:rsidP="00F42D27">
      <w:pPr>
        <w:spacing w:after="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</w:p>
    <w:p w:rsidR="00F42D27" w:rsidRPr="00F42D27" w:rsidRDefault="00F42D27" w:rsidP="00F42D27">
      <w:pPr>
        <w:spacing w:after="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Еволюція моди в Україні. Фото: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pinterest</w:t>
      </w:r>
      <w:proofErr w:type="spellEnd"/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У народі кажуть: “Нове – це давно забуте старе”. З плином часу людство повертається до забутих традицій життєдіяльності. Особливо, таку тенденцію можна прослідкувати у моді. Щосезону дизайнери одягу дивують нас новими колекціями. Проте, у кожному з них є “нота” забутого минулого.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lastRenderedPageBreak/>
        <w:t>Звичайно, зараз українці не ходять у постолах і не замотують голову в очіпок. Але часто ми бачимо у колекціях автентичну вишивану сорочку чи чоботи з оригінальним українським орнаментом.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Тож, пропонуємо разом з </w:t>
      </w: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“Українським інтересом”</w:t>
      </w: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 прослідкувати, як змінювалася мода на теренах України.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Київська Русь (IX – XIII ст.)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За часів становлення та розквіту української держави князі мали “домашній” одяг та одяг “на люди”. Удома княжичі носили довгу сорочку з червоною вишивкою навколо горловини. Обов’язково сорочку підперезували тканинним чи шкіряним ременем. Під сорочку одягали полотняні штани-порти. Коли виходили до людей, додатково одягали свиту, туніку і плащ. На ноги взували оздоблені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візернуками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 чоботи. Також чоловіки обов’язково носили шапку, яка мала різну форму. Сільські чоловіки теж носили довгу сорочку, але з дешевшого полотна. Підв’язували її поясом. На ноги одягали шкіряні постоли чи плетені личаки.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Княжні у той час також носили сорочку, але вона була довшою від чоловічої. Заміжні жінки поверх сорочки вдягали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паньову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 – незшиту спідницю, а незаміжні дівчата – занавіску. Верхній одяг у княгинь був однаковий з чоловічим – це парадна туніка,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далматик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, мантія поверх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далматики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. Незаміжні дівчата носили волосся розпущеним або заплітали у косу. Заміжні жінки прикривали волосся повойником, а поверх нього надягали убрус – хустка-рушник. Взувалися дівчата у лапті, поршні, чоботи та черевики. Жіночий одяг у різних верствах відрізнявся лиш використаною тканиною чи оздобленням.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 xml:space="preserve">Козацька доба (XV – XVIII </w:t>
      </w:r>
      <w:proofErr w:type="spellStart"/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cт</w:t>
      </w:r>
      <w:proofErr w:type="spellEnd"/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.)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У цей історичний період люди із вищого класу прагнули чим більше виділитися у суспільстві. Тому, натхнені Заходом, українські феодали поверх сорочки одягали жупан з кольорової тканини, який оздоблювали хутром чи шовком. Жупан підперезували поясом. На голові носили шапку, форма якої різнилася від статусу. На ноги взували чоботи чи черевики. Чоловіки у селі носили сорочку та штани-шаровари, які підв’язували поясом. На ноги взували шкіряні постоли.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lastRenderedPageBreak/>
        <w:t>Жінки феодалів у той час любили похизуватися своїми нарядами. Вони вдягали батистову сорочку, розшиту перлами. Поверх неї вдягали сукню з відкритим декольте та кунтуш. Голову прикривали очіпком та беретом. У селі дівчата носили довгу сорочку. На пояс жінки зав’язували запаску чи плахту. Взували дівчата постоли чи чоботи.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Правобережна та Лівобережна України (XVIII—XIX ст.)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Тоді території України знаходилися під керуванням двох держав – Російської Імперії та Речі Посполитої. Цей поділ вплинув і на культурні цінності українців.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Так, “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ясновельможі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” на Правобережній Україні одягали яскраво-червоні кунтуші чи жупани. На голову чоловіки одягали шапки з дорогоцінним хутром. Сільські чоловіки одягали народне вбрання, яке відрізнялося від місця проживання.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Жінки з вищого класу дозволяли собі сорочки з дорогих тканин, шовкові спідниці та шуби. Також не забували про прикраси – коралеве намисто та дукач, прикрашений рубінами й сапфірами.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На Лівобережній Україні мода зазнала впливу правління Петра І, який спрямував свої сили до досягнення “європейських стандартів”. Панська сорочка шилася із атласу та вишивалася шовком, сріблом і золотом. Її заправляли у шаровари яскравих кольорів. На сорочку одягали дорогий жупан, якого підперезували перським чи “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слуцьким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” поясом. Зверху одягався кунтуш або опанча. На урочистості одягалася шуби чи “ферзі”. На ноги взували кольорові сап’янові чоботи.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Жінки одягали поверх сорочки керсет чи “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кохту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” (плечовий одяг), “простьобані” спідниці, свиту.</w:t>
      </w:r>
    </w:p>
    <w:p w:rsidR="00F42D27" w:rsidRPr="00F42D27" w:rsidRDefault="00F42D27" w:rsidP="00F42D27">
      <w:pPr>
        <w:spacing w:after="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noProof/>
          <w:color w:val="000000"/>
          <w:sz w:val="26"/>
          <w:szCs w:val="26"/>
          <w:lang w:val="uk-UA" w:eastAsia="ru-RU"/>
        </w:rPr>
        <w:lastRenderedPageBreak/>
        <w:drawing>
          <wp:inline distT="0" distB="0" distL="0" distR="0" wp14:anchorId="379BD9AA" wp14:editId="70FA18C9">
            <wp:extent cx="6153150" cy="3531874"/>
            <wp:effectExtent l="0" t="0" r="0" b="0"/>
            <wp:docPr id="2" name="Рисунок 2" descr="https://uain.press/_uploads/2017/09/22092451_946569135485566_1227476371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ain.press/_uploads/2017/09/22092451_946569135485566_1227476371_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934" cy="353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D27" w:rsidRPr="00F42D27" w:rsidRDefault="00F42D27" w:rsidP="00F42D27">
      <w:pPr>
        <w:spacing w:after="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</w:p>
    <w:p w:rsidR="00F42D27" w:rsidRPr="00F42D27" w:rsidRDefault="00F42D27" w:rsidP="00F42D27">
      <w:pPr>
        <w:spacing w:after="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Еволюція української моди.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Інфографіка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: Анастасія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Туловська</w:t>
      </w:r>
      <w:proofErr w:type="spellEnd"/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ХХ ст.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Початок ХХ століття в Україні вирізняється вишуканістю та витонченістю образів. Проте, вже до 30-х років стиль зміниться на простоту та практичність крою. Жінки зняли корсети, чоловіки вдягли більш бізнесові костюми. Емансипація жінок у 1940-х додає в їх одяг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маскуліності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, тобто чоловічих рис. У ці роки в моду входять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підплечники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. Водночас воєнні дії провокують зупинку більшості заводів. Від дефіциту жінки перешивали та латали одяг власноруч, щоб все ж залишатися привабливими.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У післявоєнні роки в Україні, як і в інших країнах СРСР, одяг був одноманітним та “сірим”. Це спровокувало появу так званих “стиляг”, які любили одягатися яскраво та незвично.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60-ті роки ХХ ст.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Мода 60-х була підпорядкована двом класифікаціям – “на кожен день” та “на свято”. У робочі дні українці підбирали одяг відповідно до місця роботи. В моду входить комбінезон з функціональними кишенями. Щодо вихідного дня, то жіночий одяг підкреслював природні форми прекрасної статі. Також весь одяг вкорочувався.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lastRenderedPageBreak/>
        <w:t>70-ті роки ХХ ст.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У ці роки тема “вкорочення” досягала свого піку. Серця український модниць підкорили міні-спідниці та чоботи-панчохи. Паралельно з цією тенденцією, популярним став кльош – розкльошені спідниці та брюки. Чоловіки ж полюбляли великі розміри у виборі костюму, краватки чи сорочки.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80-ті ХХ ст.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Цей час в історії запам’ятався стилем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унісекс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, як у поведінці молоді, так і в одязі. Чоловіки та жінки одягалися фактично однаково – “дуті” плащі, куртки, штани-банани, джинси “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варьонки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”. Також у цей час розвивалися декілька неформальних рухів – скінхеди, панки, металісти. Кожен з яких мав свій стиль і свою так звану філософію.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Лиш наприкінці 80-х років у моду увійшли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приталені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 жіночі піджаки, дефіцитні колготки з люрексом, і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лосіни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90-ті ХХ ст.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Це був “вибух” стилю та кольорів. Здавалося, все те, що накопичувалося та утримувалося всередині людей протягом ХХ століття, “вилилося за край” у його кінці.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Лосіни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 кольору “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металіки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”, колготи у сіточку, спортивні костюми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Adidas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, джинси,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ангорові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світера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, “кожанки” та взуття на платформі (Леді Гага, здається, шукала натхнення саме у радянських 90-х).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2000-ні або “нульові”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З початком нового століття та здобуття незалежності, індустрія моди в Україні почала розвиватися в новому руслі. Відкривалися все нові будинки моди, організовувалися конкурси краси. Українських дизайнерів почали визнавати з-за кордоном. Але це “на подіумі”. У повсякденному житті українці ще багато часу відходили від стилю 90-х. На початку “нульових” популярними були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чокери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 (які повернулися через 15 років), джинси-кльош, “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денім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”, короткі топи та джинси з дірками.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lastRenderedPageBreak/>
        <w:t>Водночас з 2000-них поняття “моди” асоціюється в українців, як щось абстрактне та недосяжне. Тобто у різних прошарках суспільства утворився свій стиль, який люди боялися порушити тривалий час.</w:t>
      </w:r>
    </w:p>
    <w:p w:rsidR="00F42D27" w:rsidRPr="00F42D27" w:rsidRDefault="00F42D27" w:rsidP="00F42D27">
      <w:pPr>
        <w:spacing w:after="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noProof/>
          <w:color w:val="000000"/>
          <w:sz w:val="26"/>
          <w:szCs w:val="26"/>
          <w:lang w:val="uk-UA" w:eastAsia="ru-RU"/>
        </w:rPr>
        <w:drawing>
          <wp:inline distT="0" distB="0" distL="0" distR="0" wp14:anchorId="4595C28B" wp14:editId="1D551B26">
            <wp:extent cx="6172200" cy="3407963"/>
            <wp:effectExtent l="0" t="0" r="0" b="2540"/>
            <wp:docPr id="1" name="Рисунок 1" descr="https://uain.press/_uploads/2017/09/22070147_946559388819874_891457897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ain.press/_uploads/2017/09/22070147_946559388819874_891457897_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965" cy="340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D27" w:rsidRPr="00F42D27" w:rsidRDefault="00F42D27" w:rsidP="00F42D27">
      <w:pPr>
        <w:spacing w:after="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</w:p>
    <w:p w:rsidR="00F42D27" w:rsidRPr="00F42D27" w:rsidRDefault="00F42D27" w:rsidP="00F42D27">
      <w:pPr>
        <w:spacing w:after="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Еволюція української моди.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Інфографіка</w:t>
      </w:r>
      <w:proofErr w:type="spellEnd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 xml:space="preserve">: Анастасія </w:t>
      </w:r>
      <w:proofErr w:type="spellStart"/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Туловська</w:t>
      </w:r>
      <w:proofErr w:type="spellEnd"/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  <w:t>Щодо сучасності, то сьогодні межі моди є стерті. І кожен може одягатися як захоче, поєднувати непоєднуване, експериментувати у різних стилях.</w:t>
      </w:r>
    </w:p>
    <w:p w:rsidR="00F42D27" w:rsidRPr="00F42D27" w:rsidRDefault="00F42D27" w:rsidP="00F42D27">
      <w:pPr>
        <w:spacing w:after="390" w:line="390" w:lineRule="atLeast"/>
        <w:rPr>
          <w:rFonts w:ascii="Montserrat" w:eastAsia="Times New Roman" w:hAnsi="Montserrat" w:cs="Times New Roman"/>
          <w:color w:val="000000"/>
          <w:sz w:val="26"/>
          <w:szCs w:val="26"/>
          <w:lang w:val="uk-UA" w:eastAsia="ru-RU"/>
        </w:rPr>
      </w:pPr>
      <w:r w:rsidRPr="00F42D27">
        <w:rPr>
          <w:rFonts w:ascii="Montserrat" w:eastAsia="Times New Roman" w:hAnsi="Montserrat" w:cs="Times New Roman"/>
          <w:b/>
          <w:bCs/>
          <w:color w:val="000000"/>
          <w:sz w:val="26"/>
          <w:szCs w:val="26"/>
          <w:lang w:val="uk-UA" w:eastAsia="ru-RU"/>
        </w:rPr>
        <w:t>Катя Пташка, кореспондент “Українського інтересу”</w:t>
      </w:r>
    </w:p>
    <w:p w:rsidR="00D019F3" w:rsidRPr="00F42D27" w:rsidRDefault="00F42D27">
      <w:pPr>
        <w:rPr>
          <w:lang w:val="uk-UA"/>
        </w:rPr>
      </w:pPr>
      <w:hyperlink r:id="rId8" w:history="1">
        <w:r w:rsidRPr="00F42D27">
          <w:rPr>
            <w:rStyle w:val="a3"/>
            <w:lang w:val="uk-UA"/>
          </w:rPr>
          <w:t>https://uain.press/articles/istoriya-ukrayinskoyi-mody-vid-kyyivskoyi-rusi-suchasnosti-458016</w:t>
        </w:r>
      </w:hyperlink>
    </w:p>
    <w:p w:rsidR="00F42D27" w:rsidRPr="00F42D27" w:rsidRDefault="00F42D27">
      <w:pPr>
        <w:rPr>
          <w:lang w:val="uk-UA"/>
        </w:rPr>
      </w:pPr>
      <w:bookmarkStart w:id="0" w:name="_GoBack"/>
      <w:bookmarkEnd w:id="0"/>
    </w:p>
    <w:sectPr w:rsidR="00F42D27" w:rsidRPr="00F42D27" w:rsidSect="0043373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27"/>
    <w:rsid w:val="00433730"/>
    <w:rsid w:val="00D019F3"/>
    <w:rsid w:val="00D47EF0"/>
    <w:rsid w:val="00F4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42D27"/>
    <w:rPr>
      <w:color w:val="0000FF"/>
      <w:u w:val="single"/>
    </w:rPr>
  </w:style>
  <w:style w:type="character" w:customStyle="1" w:styleId="td-post-date">
    <w:name w:val="td-post-date"/>
    <w:basedOn w:val="a0"/>
    <w:rsid w:val="00F42D27"/>
  </w:style>
  <w:style w:type="paragraph" w:styleId="a4">
    <w:name w:val="Normal (Web)"/>
    <w:basedOn w:val="a"/>
    <w:uiPriority w:val="99"/>
    <w:semiHidden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2D2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D27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D47EF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2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2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42D27"/>
    <w:rPr>
      <w:color w:val="0000FF"/>
      <w:u w:val="single"/>
    </w:rPr>
  </w:style>
  <w:style w:type="character" w:customStyle="1" w:styleId="td-post-date">
    <w:name w:val="td-post-date"/>
    <w:basedOn w:val="a0"/>
    <w:rsid w:val="00F42D27"/>
  </w:style>
  <w:style w:type="paragraph" w:styleId="a4">
    <w:name w:val="Normal (Web)"/>
    <w:basedOn w:val="a"/>
    <w:uiPriority w:val="99"/>
    <w:semiHidden/>
    <w:unhideWhenUsed/>
    <w:rsid w:val="00F42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2D2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4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D27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D47E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13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2859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167638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2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ain.press/articles/istoriya-ukrayinskoyi-mody-vid-kyyivskoyi-rusi-suchasnosti-45801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2020-03-18T18:57:00Z</dcterms:created>
  <dcterms:modified xsi:type="dcterms:W3CDTF">2020-03-18T21:00:00Z</dcterms:modified>
</cp:coreProperties>
</file>