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5D6" w:rsidRPr="008355D6" w:rsidRDefault="008355D6" w:rsidP="008355D6">
      <w:pPr>
        <w:pStyle w:val="4"/>
        <w:shd w:val="clear" w:color="auto" w:fill="FFFFFF"/>
        <w:spacing w:before="0"/>
        <w:jc w:val="center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 w:rsidRPr="008355D6">
        <w:rPr>
          <w:rFonts w:ascii="Times New Roman" w:hAnsi="Times New Roman" w:cs="Times New Roman"/>
          <w:color w:val="C00000"/>
          <w:sz w:val="28"/>
          <w:szCs w:val="28"/>
          <w:lang w:val="uk-UA"/>
        </w:rPr>
        <w:t>Як аналізувати піраміду</w:t>
      </w:r>
      <w:r>
        <w:rPr>
          <w:rFonts w:ascii="Times New Roman" w:hAnsi="Times New Roman" w:cs="Times New Roman"/>
          <w:color w:val="C00000"/>
          <w:sz w:val="28"/>
          <w:szCs w:val="28"/>
          <w:lang w:val="uk-UA"/>
        </w:rPr>
        <w:t>?</w:t>
      </w:r>
    </w:p>
    <w:p w:rsidR="008355D6" w:rsidRDefault="008355D6" w:rsidP="008355D6">
      <w:pPr>
        <w:pStyle w:val="4"/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461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"Аналіз </w:t>
      </w:r>
      <w:proofErr w:type="spellStart"/>
      <w:r w:rsidRPr="00646172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статево-вікових</w:t>
      </w:r>
      <w:proofErr w:type="spellEnd"/>
      <w:r w:rsidRPr="006461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пірамід Японії, Китаю та Індії з метою оцінювання </w:t>
      </w:r>
      <w:proofErr w:type="spellStart"/>
      <w:r w:rsidRPr="0064617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працересурсного</w:t>
      </w:r>
      <w:proofErr w:type="spellEnd"/>
      <w:r w:rsidRPr="006461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потенціалу країн".</w:t>
      </w:r>
    </w:p>
    <w:p w:rsidR="008355D6" w:rsidRPr="00646172" w:rsidRDefault="008355D6" w:rsidP="008355D6">
      <w:pPr>
        <w:rPr>
          <w:lang w:val="uk-UA"/>
        </w:rPr>
      </w:pPr>
    </w:p>
    <w:p w:rsidR="008355D6" w:rsidRPr="00646172" w:rsidRDefault="008355D6" w:rsidP="008355D6">
      <w:pPr>
        <w:pStyle w:val="4"/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461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 показують різні елементи </w:t>
      </w:r>
      <w:proofErr w:type="spellStart"/>
      <w:r w:rsidRPr="00646172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статево-вікової</w:t>
      </w:r>
      <w:proofErr w:type="spellEnd"/>
      <w:r w:rsidRPr="006461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піраміди:</w:t>
      </w:r>
    </w:p>
    <w:p w:rsidR="008355D6" w:rsidRDefault="008355D6" w:rsidP="008355D6">
      <w:pPr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473271"/>
          <w:sz w:val="20"/>
          <w:szCs w:val="20"/>
          <w:lang w:eastAsia="ru-RU"/>
        </w:rPr>
        <w:drawing>
          <wp:inline distT="0" distB="0" distL="0" distR="0">
            <wp:extent cx="3190875" cy="2931788"/>
            <wp:effectExtent l="19050" t="0" r="9525" b="0"/>
            <wp:docPr id="4" name="Рисунок 4" descr="https://3.bp.blogspot.com/-d7vTB3sV9QY/XFSITSQ1haI/AAAAAAAAEU8/Qij6tDn88nMrImYNm5clFuE023M_Luq7ACLcBGAs/s1600/images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3.bp.blogspot.com/-d7vTB3sV9QY/XFSITSQ1haI/AAAAAAAAEU8/Qij6tDn88nMrImYNm5clFuE023M_Luq7ACLcBGAs/s1600/images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800" cy="2937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5D6" w:rsidRPr="00F6762C" w:rsidRDefault="008355D6" w:rsidP="008355D6">
      <w:pPr>
        <w:shd w:val="clear" w:color="auto" w:fill="FFFFFF"/>
        <w:rPr>
          <w:rFonts w:ascii="Arial" w:hAnsi="Arial" w:cs="Arial"/>
          <w:color w:val="000000"/>
          <w:sz w:val="32"/>
          <w:szCs w:val="32"/>
        </w:rPr>
      </w:pPr>
      <w:r w:rsidRPr="00F6762C">
        <w:rPr>
          <w:color w:val="000000"/>
          <w:sz w:val="32"/>
          <w:szCs w:val="32"/>
          <w:lang w:val="uk-UA"/>
        </w:rPr>
        <w:t>1.</w:t>
      </w:r>
      <w:r w:rsidRPr="00F6762C">
        <w:rPr>
          <w:b/>
          <w:bCs/>
          <w:color w:val="000000"/>
          <w:sz w:val="32"/>
          <w:szCs w:val="32"/>
          <w:lang w:val="uk-UA"/>
        </w:rPr>
        <w:t> </w:t>
      </w:r>
      <w:r w:rsidRPr="00F6762C">
        <w:rPr>
          <w:b/>
          <w:bCs/>
          <w:i/>
          <w:iCs/>
          <w:color w:val="000000"/>
          <w:sz w:val="32"/>
          <w:szCs w:val="32"/>
          <w:lang w:val="uk-UA"/>
        </w:rPr>
        <w:t>Висота піраміди</w:t>
      </w:r>
      <w:r w:rsidRPr="00F6762C">
        <w:rPr>
          <w:b/>
          <w:bCs/>
          <w:color w:val="000000"/>
          <w:sz w:val="32"/>
          <w:szCs w:val="32"/>
          <w:lang w:val="uk-UA"/>
        </w:rPr>
        <w:t> </w:t>
      </w:r>
      <w:r w:rsidRPr="00F6762C">
        <w:rPr>
          <w:color w:val="000000"/>
          <w:sz w:val="32"/>
          <w:szCs w:val="32"/>
          <w:lang w:val="uk-UA"/>
        </w:rPr>
        <w:t>характеризує тривалість життя населення.</w:t>
      </w:r>
    </w:p>
    <w:p w:rsidR="008355D6" w:rsidRPr="00F6762C" w:rsidRDefault="008355D6" w:rsidP="008355D6">
      <w:pPr>
        <w:shd w:val="clear" w:color="auto" w:fill="FFFFFF"/>
        <w:jc w:val="both"/>
        <w:rPr>
          <w:rFonts w:ascii="Arial" w:hAnsi="Arial" w:cs="Arial"/>
          <w:color w:val="000000"/>
          <w:sz w:val="32"/>
          <w:szCs w:val="32"/>
        </w:rPr>
      </w:pPr>
      <w:r w:rsidRPr="00F6762C">
        <w:rPr>
          <w:color w:val="000000"/>
          <w:sz w:val="32"/>
          <w:szCs w:val="32"/>
          <w:lang w:val="uk-UA"/>
        </w:rPr>
        <w:t>2. </w:t>
      </w:r>
      <w:r w:rsidRPr="00F6762C">
        <w:rPr>
          <w:b/>
          <w:bCs/>
          <w:i/>
          <w:iCs/>
          <w:color w:val="000000"/>
          <w:sz w:val="32"/>
          <w:szCs w:val="32"/>
          <w:lang w:val="uk-UA"/>
        </w:rPr>
        <w:t>Ширина основи</w:t>
      </w:r>
      <w:r w:rsidRPr="00F6762C">
        <w:rPr>
          <w:i/>
          <w:iCs/>
          <w:color w:val="000000"/>
          <w:sz w:val="32"/>
          <w:szCs w:val="32"/>
          <w:lang w:val="uk-UA"/>
        </w:rPr>
        <w:t> </w:t>
      </w:r>
      <w:r w:rsidRPr="00F6762C">
        <w:rPr>
          <w:color w:val="000000"/>
          <w:sz w:val="32"/>
          <w:szCs w:val="32"/>
          <w:lang w:val="uk-UA"/>
        </w:rPr>
        <w:t>показує кількість новонароджених хлопчиків (ліворуч) та дівчаток (праворуч).</w:t>
      </w:r>
    </w:p>
    <w:p w:rsidR="008355D6" w:rsidRPr="00F6762C" w:rsidRDefault="008355D6" w:rsidP="008355D6">
      <w:pPr>
        <w:shd w:val="clear" w:color="auto" w:fill="FFFFFF"/>
        <w:jc w:val="both"/>
        <w:rPr>
          <w:rFonts w:ascii="Arial" w:hAnsi="Arial" w:cs="Arial"/>
          <w:color w:val="000000"/>
          <w:sz w:val="32"/>
          <w:szCs w:val="32"/>
        </w:rPr>
      </w:pPr>
      <w:r w:rsidRPr="00F6762C">
        <w:rPr>
          <w:color w:val="000000"/>
          <w:sz w:val="32"/>
          <w:szCs w:val="32"/>
          <w:lang w:val="uk-UA"/>
        </w:rPr>
        <w:t>3.</w:t>
      </w:r>
      <w:r w:rsidRPr="00F6762C">
        <w:rPr>
          <w:b/>
          <w:bCs/>
          <w:color w:val="000000"/>
          <w:sz w:val="32"/>
          <w:szCs w:val="32"/>
          <w:lang w:val="uk-UA"/>
        </w:rPr>
        <w:t> </w:t>
      </w:r>
      <w:r w:rsidRPr="00F6762C">
        <w:rPr>
          <w:b/>
          <w:bCs/>
          <w:i/>
          <w:iCs/>
          <w:color w:val="000000"/>
          <w:sz w:val="32"/>
          <w:szCs w:val="32"/>
          <w:lang w:val="uk-UA"/>
        </w:rPr>
        <w:t>Стовпчики гістограми</w:t>
      </w:r>
      <w:r w:rsidRPr="00F6762C">
        <w:rPr>
          <w:b/>
          <w:bCs/>
          <w:color w:val="000000"/>
          <w:sz w:val="32"/>
          <w:szCs w:val="32"/>
          <w:lang w:val="uk-UA"/>
        </w:rPr>
        <w:t> </w:t>
      </w:r>
      <w:r w:rsidRPr="00F6762C">
        <w:rPr>
          <w:color w:val="000000"/>
          <w:sz w:val="32"/>
          <w:szCs w:val="32"/>
          <w:lang w:val="uk-UA"/>
        </w:rPr>
        <w:t>показують кількість чоловічого та жіночого населення у певному віковому інтервалі (через 1, 4 або 5 років). За ними можна визначити співвідношення чоловічого та жіночого населення різних вікових груп: 0-15 років, 15-60 років; 60 і більше років.</w:t>
      </w:r>
    </w:p>
    <w:p w:rsidR="008355D6" w:rsidRPr="00F6762C" w:rsidRDefault="008355D6" w:rsidP="008355D6">
      <w:pPr>
        <w:shd w:val="clear" w:color="auto" w:fill="FFFFFF"/>
        <w:jc w:val="both"/>
        <w:rPr>
          <w:rFonts w:ascii="Arial" w:hAnsi="Arial" w:cs="Arial"/>
          <w:color w:val="000000"/>
          <w:sz w:val="32"/>
          <w:szCs w:val="32"/>
        </w:rPr>
      </w:pPr>
      <w:r w:rsidRPr="00F6762C">
        <w:rPr>
          <w:color w:val="000000"/>
          <w:sz w:val="32"/>
          <w:szCs w:val="32"/>
          <w:lang w:val="uk-UA"/>
        </w:rPr>
        <w:t>4. </w:t>
      </w:r>
      <w:r w:rsidRPr="00F6762C">
        <w:rPr>
          <w:b/>
          <w:bCs/>
          <w:i/>
          <w:iCs/>
          <w:color w:val="000000"/>
          <w:sz w:val="32"/>
          <w:szCs w:val="32"/>
          <w:lang w:val="uk-UA"/>
        </w:rPr>
        <w:t>Кути нахилу граней до основи</w:t>
      </w:r>
      <w:r w:rsidRPr="00F6762C">
        <w:rPr>
          <w:i/>
          <w:iCs/>
          <w:color w:val="000000"/>
          <w:sz w:val="32"/>
          <w:szCs w:val="32"/>
          <w:lang w:val="uk-UA"/>
        </w:rPr>
        <w:t> </w:t>
      </w:r>
      <w:r w:rsidRPr="00F6762C">
        <w:rPr>
          <w:color w:val="000000"/>
          <w:sz w:val="32"/>
          <w:szCs w:val="32"/>
          <w:lang w:val="uk-UA"/>
        </w:rPr>
        <w:t>характеризують темпи або швидкість зміни чисельності поколінь. Чим менші за абсолютною величиною кути нахилу, тим ближче контур піраміди до прямокутного і, відповідно, менше перевищення числа новонароджених над числом дорослих.</w:t>
      </w:r>
    </w:p>
    <w:p w:rsidR="008355D6" w:rsidRPr="00F6762C" w:rsidRDefault="008355D6" w:rsidP="008355D6">
      <w:pPr>
        <w:shd w:val="clear" w:color="auto" w:fill="FFFFFF"/>
        <w:jc w:val="both"/>
        <w:rPr>
          <w:rFonts w:ascii="Arial" w:hAnsi="Arial" w:cs="Arial"/>
          <w:color w:val="000000"/>
          <w:sz w:val="32"/>
          <w:szCs w:val="32"/>
        </w:rPr>
      </w:pPr>
      <w:r w:rsidRPr="00F6762C">
        <w:rPr>
          <w:rFonts w:ascii="Arial" w:hAnsi="Arial" w:cs="Arial"/>
          <w:color w:val="424242"/>
          <w:sz w:val="32"/>
          <w:szCs w:val="32"/>
          <w:lang w:val="uk-UA"/>
        </w:rPr>
        <w:t>5</w:t>
      </w:r>
      <w:r w:rsidRPr="00F6762C">
        <w:rPr>
          <w:rFonts w:ascii="Arial" w:hAnsi="Arial" w:cs="Arial"/>
          <w:color w:val="000000"/>
          <w:sz w:val="32"/>
          <w:szCs w:val="32"/>
          <w:lang w:val="uk-UA"/>
        </w:rPr>
        <w:t>.</w:t>
      </w:r>
      <w:r w:rsidRPr="00F6762C">
        <w:rPr>
          <w:rFonts w:ascii="Arial" w:hAnsi="Arial" w:cs="Arial"/>
          <w:i/>
          <w:iCs/>
          <w:color w:val="000000"/>
          <w:sz w:val="32"/>
          <w:szCs w:val="32"/>
          <w:lang w:val="uk-UA"/>
        </w:rPr>
        <w:t> </w:t>
      </w:r>
      <w:r w:rsidRPr="00F6762C">
        <w:rPr>
          <w:rFonts w:ascii="Arial" w:hAnsi="Arial" w:cs="Arial"/>
          <w:b/>
          <w:bCs/>
          <w:i/>
          <w:iCs/>
          <w:color w:val="000000"/>
          <w:sz w:val="32"/>
          <w:szCs w:val="32"/>
          <w:lang w:val="uk-UA"/>
        </w:rPr>
        <w:t>Загальний силует піраміди:</w:t>
      </w:r>
    </w:p>
    <w:p w:rsidR="008355D6" w:rsidRDefault="008355D6" w:rsidP="008355D6">
      <w:r w:rsidRPr="00F6762C">
        <w:rPr>
          <w:rFonts w:ascii="Arial" w:hAnsi="Arial" w:cs="Arial"/>
          <w:color w:val="000000"/>
          <w:sz w:val="32"/>
          <w:szCs w:val="32"/>
          <w:lang w:val="uk-UA"/>
        </w:rPr>
        <w:t>а) при </w:t>
      </w:r>
      <w:r w:rsidRPr="00F6762C">
        <w:rPr>
          <w:rFonts w:ascii="Arial" w:hAnsi="Arial" w:cs="Arial"/>
          <w:i/>
          <w:iCs/>
          <w:color w:val="000000"/>
          <w:sz w:val="32"/>
          <w:szCs w:val="32"/>
          <w:lang w:val="uk-UA"/>
        </w:rPr>
        <w:t>зростаючому</w:t>
      </w:r>
      <w:r w:rsidRPr="00F6762C">
        <w:rPr>
          <w:rFonts w:ascii="Arial" w:hAnsi="Arial" w:cs="Arial"/>
          <w:color w:val="000000"/>
          <w:sz w:val="32"/>
          <w:szCs w:val="32"/>
          <w:lang w:val="uk-UA"/>
        </w:rPr>
        <w:t> типі піраміди (</w:t>
      </w:r>
      <w:r w:rsidRPr="00F6762C">
        <w:rPr>
          <w:rFonts w:ascii="Arial" w:hAnsi="Arial" w:cs="Arial"/>
          <w:b/>
          <w:bCs/>
          <w:color w:val="000000"/>
          <w:sz w:val="32"/>
          <w:szCs w:val="32"/>
          <w:lang w:val="uk-UA"/>
        </w:rPr>
        <w:t>прогресивна вікова структура населення, молоде населення</w:t>
      </w:r>
      <w:r w:rsidRPr="00F6762C">
        <w:rPr>
          <w:rFonts w:ascii="Arial" w:hAnsi="Arial" w:cs="Arial"/>
          <w:color w:val="000000"/>
          <w:sz w:val="32"/>
          <w:szCs w:val="32"/>
          <w:lang w:val="uk-UA"/>
        </w:rPr>
        <w:t>) піраміда має</w:t>
      </w:r>
    </w:p>
    <w:p w:rsidR="008355D6" w:rsidRPr="00F6762C" w:rsidRDefault="008355D6" w:rsidP="008355D6">
      <w:pPr>
        <w:shd w:val="clear" w:color="auto" w:fill="FFFFFF"/>
        <w:rPr>
          <w:rFonts w:ascii="Arial" w:hAnsi="Arial" w:cs="Arial"/>
          <w:color w:val="000000"/>
          <w:sz w:val="32"/>
          <w:szCs w:val="32"/>
        </w:rPr>
      </w:pPr>
      <w:r w:rsidRPr="00F6762C">
        <w:rPr>
          <w:rFonts w:ascii="Arial" w:hAnsi="Arial" w:cs="Arial"/>
          <w:color w:val="000000"/>
          <w:sz w:val="32"/>
          <w:szCs w:val="32"/>
          <w:lang w:val="uk-UA"/>
        </w:rPr>
        <w:t xml:space="preserve">широку основу і гострі кути нахилу бічних сторін. Це свідчить про те, що кожне наступне покоління новонароджених є численнішим за </w:t>
      </w:r>
      <w:r w:rsidRPr="00F6762C">
        <w:rPr>
          <w:rFonts w:ascii="Arial" w:hAnsi="Arial" w:cs="Arial"/>
          <w:color w:val="000000"/>
          <w:sz w:val="32"/>
          <w:szCs w:val="32"/>
          <w:lang w:val="uk-UA"/>
        </w:rPr>
        <w:lastRenderedPageBreak/>
        <w:t>попереднє і, внаслідок високого рівня смертності в дитячі та молоді роки, досить швидко йде з життя.</w:t>
      </w:r>
      <w:r w:rsidRPr="00F6762C">
        <w:rPr>
          <w:rFonts w:ascii="Arial" w:hAnsi="Arial" w:cs="Arial"/>
          <w:color w:val="000000"/>
          <w:sz w:val="32"/>
          <w:szCs w:val="32"/>
        </w:rPr>
        <w:br/>
      </w:r>
      <w:bookmarkStart w:id="0" w:name="more"/>
      <w:bookmarkEnd w:id="0"/>
    </w:p>
    <w:p w:rsidR="008355D6" w:rsidRPr="00F6762C" w:rsidRDefault="008355D6" w:rsidP="008355D6">
      <w:pPr>
        <w:shd w:val="clear" w:color="auto" w:fill="FFFFFF"/>
        <w:jc w:val="both"/>
        <w:rPr>
          <w:rFonts w:ascii="Arial" w:hAnsi="Arial" w:cs="Arial"/>
          <w:color w:val="000000"/>
          <w:sz w:val="32"/>
          <w:szCs w:val="32"/>
        </w:rPr>
      </w:pPr>
      <w:r w:rsidRPr="00F6762C">
        <w:rPr>
          <w:rFonts w:ascii="Arial" w:hAnsi="Arial" w:cs="Arial"/>
          <w:color w:val="000000"/>
          <w:sz w:val="32"/>
          <w:szCs w:val="32"/>
          <w:lang w:val="uk-UA"/>
        </w:rPr>
        <w:t>б) при </w:t>
      </w:r>
      <w:proofErr w:type="spellStart"/>
      <w:r w:rsidRPr="00F6762C">
        <w:rPr>
          <w:rFonts w:ascii="Arial" w:hAnsi="Arial" w:cs="Arial"/>
          <w:i/>
          <w:iCs/>
          <w:color w:val="000000"/>
          <w:sz w:val="32"/>
          <w:szCs w:val="32"/>
          <w:lang w:val="uk-UA"/>
        </w:rPr>
        <w:t>омолождувальному</w:t>
      </w:r>
      <w:proofErr w:type="spellEnd"/>
      <w:r w:rsidRPr="00F6762C">
        <w:rPr>
          <w:rFonts w:ascii="Arial" w:hAnsi="Arial" w:cs="Arial"/>
          <w:i/>
          <w:iCs/>
          <w:color w:val="000000"/>
          <w:sz w:val="32"/>
          <w:szCs w:val="32"/>
          <w:lang w:val="uk-UA"/>
        </w:rPr>
        <w:t xml:space="preserve"> типі </w:t>
      </w:r>
      <w:r w:rsidRPr="00F6762C">
        <w:rPr>
          <w:rFonts w:ascii="Arial" w:hAnsi="Arial" w:cs="Arial"/>
          <w:color w:val="000000"/>
          <w:sz w:val="32"/>
          <w:szCs w:val="32"/>
          <w:lang w:val="uk-UA"/>
        </w:rPr>
        <w:t>піраміди (</w:t>
      </w:r>
      <w:r w:rsidRPr="00F6762C">
        <w:rPr>
          <w:rFonts w:ascii="Arial" w:hAnsi="Arial" w:cs="Arial"/>
          <w:b/>
          <w:bCs/>
          <w:color w:val="000000"/>
          <w:sz w:val="32"/>
          <w:szCs w:val="32"/>
          <w:lang w:val="uk-UA"/>
        </w:rPr>
        <w:t>населення, що постарішало</w:t>
      </w:r>
      <w:r w:rsidRPr="00F6762C">
        <w:rPr>
          <w:rFonts w:ascii="Arial" w:hAnsi="Arial" w:cs="Arial"/>
          <w:color w:val="000000"/>
          <w:sz w:val="32"/>
          <w:szCs w:val="32"/>
          <w:lang w:val="uk-UA"/>
        </w:rPr>
        <w:t>) кути нахилу при основі наближаються до прямих, що свідчить про усталену щорічну кількість новонароджених (ширина основи рік від року майже не змінюється) і про те, що майже всі, хто народився, мають шанс вижити, переходячи з віку в вік внаслідок низьких рівнів смертності.</w:t>
      </w:r>
    </w:p>
    <w:p w:rsidR="008355D6" w:rsidRPr="00F6762C" w:rsidRDefault="008355D6" w:rsidP="008355D6">
      <w:pPr>
        <w:shd w:val="clear" w:color="auto" w:fill="FFFFFF"/>
        <w:rPr>
          <w:rFonts w:ascii="Arial" w:hAnsi="Arial" w:cs="Arial"/>
          <w:color w:val="000000"/>
          <w:sz w:val="32"/>
          <w:szCs w:val="32"/>
        </w:rPr>
      </w:pPr>
      <w:r w:rsidRPr="00F6762C">
        <w:rPr>
          <w:rFonts w:ascii="Arial" w:hAnsi="Arial" w:cs="Arial"/>
          <w:color w:val="000000"/>
          <w:sz w:val="32"/>
          <w:szCs w:val="32"/>
          <w:lang w:val="uk-UA"/>
        </w:rPr>
        <w:t>в) </w:t>
      </w:r>
      <w:r w:rsidRPr="00F6762C">
        <w:rPr>
          <w:rFonts w:ascii="Arial" w:hAnsi="Arial" w:cs="Arial"/>
          <w:i/>
          <w:iCs/>
          <w:color w:val="000000"/>
          <w:sz w:val="32"/>
          <w:szCs w:val="32"/>
          <w:lang w:val="uk-UA"/>
        </w:rPr>
        <w:t>скорочувальний тип</w:t>
      </w:r>
      <w:r w:rsidRPr="00F6762C">
        <w:rPr>
          <w:rFonts w:ascii="Arial" w:hAnsi="Arial" w:cs="Arial"/>
          <w:color w:val="000000"/>
          <w:sz w:val="32"/>
          <w:szCs w:val="32"/>
          <w:lang w:val="uk-UA"/>
        </w:rPr>
        <w:t> (</w:t>
      </w:r>
      <w:r w:rsidRPr="00F6762C">
        <w:rPr>
          <w:rFonts w:ascii="Arial" w:hAnsi="Arial" w:cs="Arial"/>
          <w:b/>
          <w:bCs/>
          <w:color w:val="000000"/>
          <w:sz w:val="32"/>
          <w:szCs w:val="32"/>
          <w:lang w:val="uk-UA"/>
        </w:rPr>
        <w:t>регресивна вікова структура населення, молоде населення)</w:t>
      </w:r>
      <w:r w:rsidRPr="00F6762C">
        <w:rPr>
          <w:rFonts w:ascii="Arial" w:hAnsi="Arial" w:cs="Arial"/>
          <w:color w:val="000000"/>
          <w:sz w:val="32"/>
          <w:szCs w:val="32"/>
          <w:lang w:val="uk-UA"/>
        </w:rPr>
        <w:t> піраміди має кути нахилу бічних сторін більшими за прямі; тоді при вузькій основі з кожним роком кількість новонароджених стає все меншою, основа ще більше звужується. Зазначене є характерним для дуже старого населення, або населення, що зменшується</w:t>
      </w:r>
    </w:p>
    <w:p w:rsidR="008355D6" w:rsidRPr="00F6762C" w:rsidRDefault="008355D6" w:rsidP="008355D6">
      <w:pPr>
        <w:shd w:val="clear" w:color="auto" w:fill="FFFFFF"/>
        <w:spacing w:after="240"/>
        <w:jc w:val="both"/>
        <w:rPr>
          <w:rFonts w:ascii="Arial" w:hAnsi="Arial" w:cs="Arial"/>
          <w:color w:val="000000"/>
          <w:sz w:val="32"/>
          <w:szCs w:val="32"/>
          <w:lang w:val="uk-UA"/>
        </w:rPr>
      </w:pPr>
      <w:r w:rsidRPr="00F6762C">
        <w:rPr>
          <w:rFonts w:ascii="Arial" w:hAnsi="Arial" w:cs="Arial"/>
          <w:i/>
          <w:iCs/>
          <w:color w:val="000000"/>
          <w:sz w:val="32"/>
          <w:szCs w:val="32"/>
          <w:lang w:val="uk-UA"/>
        </w:rPr>
        <w:t>6. </w:t>
      </w:r>
      <w:r w:rsidRPr="00F6762C">
        <w:rPr>
          <w:rFonts w:ascii="Arial" w:hAnsi="Arial" w:cs="Arial"/>
          <w:b/>
          <w:bCs/>
          <w:i/>
          <w:iCs/>
          <w:color w:val="000000"/>
          <w:sz w:val="32"/>
          <w:szCs w:val="32"/>
          <w:lang w:val="uk-UA"/>
        </w:rPr>
        <w:t>Обрис бічної сторони.</w:t>
      </w:r>
      <w:r w:rsidRPr="00F6762C">
        <w:rPr>
          <w:rFonts w:ascii="Arial" w:hAnsi="Arial" w:cs="Arial"/>
          <w:b/>
          <w:bCs/>
          <w:color w:val="000000"/>
          <w:sz w:val="32"/>
          <w:szCs w:val="32"/>
          <w:lang w:val="uk-UA"/>
        </w:rPr>
        <w:t> </w:t>
      </w:r>
      <w:r w:rsidRPr="00F6762C">
        <w:rPr>
          <w:rFonts w:ascii="Arial" w:hAnsi="Arial" w:cs="Arial"/>
          <w:color w:val="000000"/>
          <w:sz w:val="32"/>
          <w:szCs w:val="32"/>
          <w:lang w:val="uk-UA"/>
        </w:rPr>
        <w:t>Якщо населення розвивається в нормальних умовах, тобто режим відтворення населення (рівні народжуваності та смертності) не зазнає якихось суттєвих зовнішніх впливів, то вікова піраміда має відносно рівні грані без виступів і западин. Наявність западин і виступів в окремих вікових групах свідчить про порушення плавності зміни поколінь в зв'язку з екстремальними подіями, що призвели до підвищеної смертності, міграції, зниження народжуваності, шлюбності тощо і викривили графік.</w:t>
      </w:r>
    </w:p>
    <w:p w:rsidR="00AB5F17" w:rsidRDefault="00AB5F17" w:rsidP="008355D6">
      <w:pPr>
        <w:rPr>
          <w:lang w:val="uk-UA"/>
        </w:rPr>
      </w:pPr>
    </w:p>
    <w:p w:rsidR="008355D6" w:rsidRDefault="008355D6" w:rsidP="008355D6">
      <w:pPr>
        <w:rPr>
          <w:lang w:val="uk-UA"/>
        </w:rPr>
      </w:pPr>
    </w:p>
    <w:p w:rsidR="008355D6" w:rsidRPr="000E4BC3" w:rsidRDefault="008355D6" w:rsidP="008355D6">
      <w:pPr>
        <w:pStyle w:val="4"/>
        <w:shd w:val="clear" w:color="auto" w:fill="FFFFFF"/>
        <w:spacing w:before="0"/>
        <w:ind w:left="150" w:right="150"/>
        <w:rPr>
          <w:rFonts w:ascii="Arial" w:hAnsi="Arial" w:cs="Arial"/>
          <w:color w:val="000000"/>
          <w:sz w:val="33"/>
          <w:szCs w:val="33"/>
          <w:lang w:val="uk-UA"/>
        </w:rPr>
      </w:pPr>
      <w:proofErr w:type="spellStart"/>
      <w:r>
        <w:rPr>
          <w:rFonts w:ascii="Arial" w:hAnsi="Arial" w:cs="Arial"/>
          <w:color w:val="000000"/>
          <w:sz w:val="33"/>
          <w:szCs w:val="33"/>
          <w:lang w:val="uk-UA"/>
        </w:rPr>
        <w:lastRenderedPageBreak/>
        <w:t>Статево-вікова</w:t>
      </w:r>
      <w:proofErr w:type="spellEnd"/>
      <w:r>
        <w:rPr>
          <w:rFonts w:ascii="Arial" w:hAnsi="Arial" w:cs="Arial"/>
          <w:color w:val="000000"/>
          <w:sz w:val="33"/>
          <w:szCs w:val="33"/>
          <w:lang w:val="uk-UA"/>
        </w:rPr>
        <w:t xml:space="preserve"> піраміда Японії.   </w:t>
      </w:r>
    </w:p>
    <w:p w:rsidR="008355D6" w:rsidRDefault="008355D6" w:rsidP="008355D6">
      <w:pPr>
        <w:rPr>
          <w:lang w:val="uk-UA"/>
        </w:rPr>
      </w:pPr>
      <w:r w:rsidRPr="008355D6">
        <w:rPr>
          <w:lang w:val="uk-UA"/>
        </w:rPr>
        <w:drawing>
          <wp:inline distT="0" distB="0" distL="0" distR="0">
            <wp:extent cx="3528541" cy="2447925"/>
            <wp:effectExtent l="19050" t="0" r="0" b="0"/>
            <wp:docPr id="5" name="Рисунок 5" descr="https://3.bp.blogspot.com/-iS4DtSDY3jQ/XFHk1w33ivI/AAAAAAAAEUI/xe-x-UkayfQ31M0r2SmEBCcH6yRJCUewACLcBGAs/s320/001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3.bp.blogspot.com/-iS4DtSDY3jQ/XFHk1w33ivI/AAAAAAAAEUI/xe-x-UkayfQ31M0r2SmEBCcH6yRJCUewACLcBGAs/s320/001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8541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5D6" w:rsidRDefault="008355D6" w:rsidP="008355D6">
      <w:pPr>
        <w:pStyle w:val="4"/>
        <w:shd w:val="clear" w:color="auto" w:fill="FFFFFF"/>
        <w:spacing w:before="0"/>
        <w:rPr>
          <w:rFonts w:ascii="Arial" w:hAnsi="Arial" w:cs="Arial"/>
          <w:color w:val="000000"/>
          <w:sz w:val="33"/>
          <w:szCs w:val="33"/>
        </w:rPr>
      </w:pPr>
      <w:r>
        <w:rPr>
          <w:rFonts w:ascii="Arial" w:hAnsi="Arial" w:cs="Arial"/>
          <w:color w:val="000000"/>
          <w:sz w:val="33"/>
          <w:szCs w:val="33"/>
        </w:rPr>
        <w:t> </w:t>
      </w:r>
      <w:proofErr w:type="spellStart"/>
      <w:r>
        <w:rPr>
          <w:rFonts w:ascii="Arial" w:hAnsi="Arial" w:cs="Arial"/>
          <w:color w:val="000000"/>
          <w:sz w:val="33"/>
          <w:szCs w:val="33"/>
          <w:shd w:val="clear" w:color="auto" w:fill="FFFFFF"/>
        </w:rPr>
        <w:t>Статево-вікова</w:t>
      </w:r>
      <w:proofErr w:type="spellEnd"/>
      <w:r>
        <w:rPr>
          <w:rFonts w:ascii="Arial" w:hAnsi="Arial" w:cs="Arial"/>
          <w:color w:val="000000"/>
          <w:sz w:val="33"/>
          <w:szCs w:val="33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33"/>
          <w:szCs w:val="33"/>
          <w:shd w:val="clear" w:color="auto" w:fill="FFFFFF"/>
        </w:rPr>
        <w:t>п</w:t>
      </w:r>
      <w:proofErr w:type="gramEnd"/>
      <w:r>
        <w:rPr>
          <w:rFonts w:ascii="Arial" w:hAnsi="Arial" w:cs="Arial"/>
          <w:color w:val="000000"/>
          <w:sz w:val="33"/>
          <w:szCs w:val="33"/>
          <w:shd w:val="clear" w:color="auto" w:fill="FFFFFF"/>
        </w:rPr>
        <w:t>іраміда</w:t>
      </w:r>
      <w:proofErr w:type="spellEnd"/>
      <w:r>
        <w:rPr>
          <w:rFonts w:ascii="Arial" w:hAnsi="Arial" w:cs="Arial"/>
          <w:color w:val="000000"/>
          <w:sz w:val="33"/>
          <w:szCs w:val="33"/>
          <w:shd w:val="clear" w:color="auto" w:fill="FFFFFF"/>
        </w:rPr>
        <w:t>  Китаю.    </w:t>
      </w:r>
    </w:p>
    <w:p w:rsidR="008355D6" w:rsidRDefault="008355D6" w:rsidP="008355D6">
      <w:pPr>
        <w:rPr>
          <w:lang w:val="uk-UA"/>
        </w:rPr>
      </w:pPr>
      <w:r w:rsidRPr="008355D6">
        <w:rPr>
          <w:lang w:val="uk-UA"/>
        </w:rPr>
        <w:drawing>
          <wp:inline distT="0" distB="0" distL="0" distR="0">
            <wp:extent cx="3858055" cy="2676525"/>
            <wp:effectExtent l="19050" t="0" r="9095" b="0"/>
            <wp:docPr id="6" name="Рисунок 6" descr="https://3.bp.blogspot.com/-hLr-DlqIZVs/XFHk4jGMnnI/AAAAAAAAEUM/3_d4s1esAIED7j2BHiDvXghukYHAXaK9QCLcBGAs/s320/002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3.bp.blogspot.com/-hLr-DlqIZVs/XFHk4jGMnnI/AAAAAAAAEUM/3_d4s1esAIED7j2BHiDvXghukYHAXaK9QCLcBGAs/s320/002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055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5D6" w:rsidRDefault="008355D6" w:rsidP="008355D6">
      <w:pPr>
        <w:rPr>
          <w:rFonts w:ascii="Arial" w:hAnsi="Arial" w:cs="Arial"/>
          <w:color w:val="000000"/>
          <w:sz w:val="33"/>
          <w:szCs w:val="33"/>
          <w:shd w:val="clear" w:color="auto" w:fill="FFFFFF"/>
          <w:lang w:val="uk-UA"/>
        </w:rPr>
      </w:pPr>
      <w:proofErr w:type="spellStart"/>
      <w:r>
        <w:rPr>
          <w:rFonts w:ascii="Arial" w:hAnsi="Arial" w:cs="Arial"/>
          <w:color w:val="000000"/>
          <w:sz w:val="33"/>
          <w:szCs w:val="33"/>
          <w:shd w:val="clear" w:color="auto" w:fill="FFFFFF"/>
        </w:rPr>
        <w:t>Статево-вікова</w:t>
      </w:r>
      <w:proofErr w:type="spellEnd"/>
      <w:r>
        <w:rPr>
          <w:rFonts w:ascii="Arial" w:hAnsi="Arial" w:cs="Arial"/>
          <w:color w:val="000000"/>
          <w:sz w:val="33"/>
          <w:szCs w:val="33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33"/>
          <w:szCs w:val="33"/>
          <w:shd w:val="clear" w:color="auto" w:fill="FFFFFF"/>
        </w:rPr>
        <w:t>п</w:t>
      </w:r>
      <w:proofErr w:type="gramEnd"/>
      <w:r>
        <w:rPr>
          <w:rFonts w:ascii="Arial" w:hAnsi="Arial" w:cs="Arial"/>
          <w:color w:val="000000"/>
          <w:sz w:val="33"/>
          <w:szCs w:val="33"/>
          <w:shd w:val="clear" w:color="auto" w:fill="FFFFFF"/>
        </w:rPr>
        <w:t>іраміда</w:t>
      </w:r>
      <w:proofErr w:type="spellEnd"/>
      <w:r>
        <w:rPr>
          <w:rFonts w:ascii="Arial" w:hAnsi="Arial" w:cs="Arial"/>
          <w:color w:val="000000"/>
          <w:sz w:val="33"/>
          <w:szCs w:val="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33"/>
          <w:szCs w:val="33"/>
          <w:shd w:val="clear" w:color="auto" w:fill="FFFFFF"/>
        </w:rPr>
        <w:t>Індії</w:t>
      </w:r>
      <w:proofErr w:type="spellEnd"/>
      <w:r>
        <w:rPr>
          <w:rFonts w:ascii="Arial" w:hAnsi="Arial" w:cs="Arial"/>
          <w:color w:val="000000"/>
          <w:sz w:val="33"/>
          <w:szCs w:val="33"/>
          <w:shd w:val="clear" w:color="auto" w:fill="FFFFFF"/>
        </w:rPr>
        <w:t>  </w:t>
      </w:r>
    </w:p>
    <w:p w:rsidR="008355D6" w:rsidRPr="008355D6" w:rsidRDefault="008355D6" w:rsidP="008355D6">
      <w:pPr>
        <w:rPr>
          <w:lang w:val="uk-UA"/>
        </w:rPr>
      </w:pPr>
      <w:r w:rsidRPr="008355D6">
        <w:rPr>
          <w:rFonts w:ascii="Arial" w:hAnsi="Arial" w:cs="Arial"/>
          <w:color w:val="000000"/>
          <w:sz w:val="33"/>
          <w:szCs w:val="33"/>
          <w:shd w:val="clear" w:color="auto" w:fill="FFFFFF"/>
          <w:lang w:val="uk-UA"/>
        </w:rPr>
        <w:drawing>
          <wp:inline distT="0" distB="0" distL="0" distR="0">
            <wp:extent cx="4105189" cy="2847975"/>
            <wp:effectExtent l="19050" t="0" r="0" b="0"/>
            <wp:docPr id="7" name="Рисунок 7" descr="https://4.bp.blogspot.com/-2w8vv4TWpF4/XFHk7jOmB1I/AAAAAAAAEUQ/wGWJJdHT1SAMou9nFX9oqz2-cck375jWACLcBGAs/s320/003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4.bp.blogspot.com/-2w8vv4TWpF4/XFHk7jOmB1I/AAAAAAAAEUQ/wGWJJdHT1SAMou9nFX9oqz2-cck375jWACLcBGAs/s320/003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189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355D6" w:rsidRPr="008355D6" w:rsidSect="008355D6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55D6"/>
    <w:rsid w:val="002D0A8C"/>
    <w:rsid w:val="0032251A"/>
    <w:rsid w:val="008355D6"/>
    <w:rsid w:val="00AB5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5D6"/>
  </w:style>
  <w:style w:type="paragraph" w:styleId="4">
    <w:name w:val="heading 4"/>
    <w:basedOn w:val="a"/>
    <w:next w:val="a"/>
    <w:link w:val="40"/>
    <w:uiPriority w:val="9"/>
    <w:unhideWhenUsed/>
    <w:qFormat/>
    <w:rsid w:val="008355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55D6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355D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835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55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.bp.blogspot.com/-hLr-DlqIZVs/XFHk4jGMnnI/AAAAAAAAEUM/3_d4s1esAIED7j2BHiDvXghukYHAXaK9QCLcBGAs/s1600/002.pn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3.bp.blogspot.com/-iS4DtSDY3jQ/XFHk1w33ivI/AAAAAAAAEUI/xe-x-UkayfQ31M0r2SmEBCcH6yRJCUewACLcBGAs/s1600/001.png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0" Type="http://schemas.openxmlformats.org/officeDocument/2006/relationships/hyperlink" Target="https://4.bp.blogspot.com/-2w8vv4TWpF4/XFHk7jOmB1I/AAAAAAAAEUQ/wGWJJdHT1SAMou9nFX9oqz2-cck375jWACLcBGAs/s1600/003.png" TargetMode="External"/><Relationship Id="rId4" Type="http://schemas.openxmlformats.org/officeDocument/2006/relationships/hyperlink" Target="https://3.bp.blogspot.com/-d7vTB3sV9QY/XFSITSQ1haI/AAAAAAAAEU8/Qij6tDn88nMrImYNm5clFuE023M_Luq7ACLcBGAs/s1600/images.png" TargetMode="Externa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377</Words>
  <Characters>2150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2020-04-02T01:58:00Z</dcterms:created>
  <dcterms:modified xsi:type="dcterms:W3CDTF">2020-04-02T02:07:00Z</dcterms:modified>
</cp:coreProperties>
</file>